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6" w:rsidRDefault="003852C6">
      <w:pPr>
        <w:rPr>
          <w:b/>
        </w:rPr>
      </w:pPr>
    </w:p>
    <w:p w:rsidR="003852C6" w:rsidRDefault="003852C6">
      <w:pPr>
        <w:rPr>
          <w:b/>
        </w:rPr>
      </w:pPr>
      <w:r>
        <w:rPr>
          <w:b/>
        </w:rPr>
        <w:t>Overførsel af oplysning om gennemførte grundforløb/HHX/HTX og afbrudte uddannelser fra EASY-A til EASY-P (”A070 Afbrydelse af uddannelse”)</w:t>
      </w:r>
    </w:p>
    <w:p w:rsidR="00AE641D" w:rsidRPr="00E24F18" w:rsidRDefault="003852C6">
      <w:pPr>
        <w:rPr>
          <w:sz w:val="20"/>
        </w:rPr>
      </w:pPr>
      <w:r w:rsidRPr="00A1685C">
        <w:rPr>
          <w:sz w:val="20"/>
        </w:rPr>
        <w:t xml:space="preserve">Oprettet den 13. juli 2000. </w:t>
      </w:r>
      <w:r w:rsidR="004B5767" w:rsidRPr="00A1685C">
        <w:rPr>
          <w:sz w:val="20"/>
        </w:rPr>
        <w:t xml:space="preserve">Senest opdateret </w:t>
      </w:r>
      <w:r w:rsidR="003C11E7">
        <w:rPr>
          <w:sz w:val="20"/>
        </w:rPr>
        <w:t xml:space="preserve">februar 2006 </w:t>
      </w:r>
      <w:proofErr w:type="spellStart"/>
      <w:r w:rsidR="003C11E7">
        <w:rPr>
          <w:sz w:val="20"/>
        </w:rPr>
        <w:t>ifb</w:t>
      </w:r>
      <w:proofErr w:type="spellEnd"/>
      <w:r w:rsidR="003C11E7">
        <w:rPr>
          <w:sz w:val="20"/>
        </w:rPr>
        <w:t>. med at skoleforløbets slutdato overføres som slutdato på skoleforløbet i EASY-P i stedet for elevens afgangsdato</w:t>
      </w:r>
      <w:r w:rsidR="00272A06">
        <w:rPr>
          <w:sz w:val="20"/>
        </w:rPr>
        <w:t>,</w:t>
      </w:r>
      <w:r w:rsidR="003C11E7">
        <w:rPr>
          <w:sz w:val="20"/>
        </w:rPr>
        <w:t xml:space="preserve"> som det </w:t>
      </w:r>
      <w:r w:rsidR="00272A06">
        <w:rPr>
          <w:sz w:val="20"/>
        </w:rPr>
        <w:t xml:space="preserve">indtil 23. feb. 2006 </w:t>
      </w:r>
      <w:r w:rsidR="003C11E7">
        <w:rPr>
          <w:sz w:val="20"/>
        </w:rPr>
        <w:t>har været</w:t>
      </w:r>
      <w:r w:rsidR="004B5E4E">
        <w:rPr>
          <w:sz w:val="20"/>
        </w:rPr>
        <w:t>.</w:t>
      </w:r>
      <w:r w:rsidR="004B5E4E">
        <w:rPr>
          <w:sz w:val="20"/>
        </w:rPr>
        <w:br/>
      </w:r>
      <w:r w:rsidR="00233D03">
        <w:rPr>
          <w:sz w:val="20"/>
        </w:rPr>
        <w:t xml:space="preserve">Senest opdateret april 2014 </w:t>
      </w:r>
      <w:proofErr w:type="spellStart"/>
      <w:r w:rsidR="00233D03">
        <w:rPr>
          <w:sz w:val="20"/>
        </w:rPr>
        <w:t>sfa</w:t>
      </w:r>
      <w:proofErr w:type="spellEnd"/>
      <w:r w:rsidR="00233D03">
        <w:rPr>
          <w:sz w:val="20"/>
        </w:rPr>
        <w:t>. Flere afbrudte skoleforløb slettes automatisk, ekstra tilføjelse på kontaktkoden, udvide</w:t>
      </w:r>
      <w:r w:rsidR="00233D03">
        <w:rPr>
          <w:sz w:val="20"/>
        </w:rPr>
        <w:t>l</w:t>
      </w:r>
      <w:r w:rsidR="00233D03">
        <w:rPr>
          <w:sz w:val="20"/>
        </w:rPr>
        <w:t>se af adviseringsteksten, automatisk oprettelse af personer som ikke findes i forvejen.</w:t>
      </w:r>
      <w:r w:rsidR="00BC59DB">
        <w:rPr>
          <w:sz w:val="20"/>
        </w:rPr>
        <w:t xml:space="preserve"> </w:t>
      </w:r>
      <w:proofErr w:type="spellStart"/>
      <w:r w:rsidR="00BC59DB">
        <w:rPr>
          <w:sz w:val="20"/>
        </w:rPr>
        <w:t>OPd</w:t>
      </w:r>
      <w:proofErr w:type="spellEnd"/>
      <w:r w:rsidR="00BC59DB">
        <w:rPr>
          <w:sz w:val="20"/>
        </w:rPr>
        <w:t>. 27.20.2015 med kode 31 Ansøgning trukket</w:t>
      </w:r>
      <w:bookmarkStart w:id="0" w:name="_GoBack"/>
      <w:bookmarkEnd w:id="0"/>
    </w:p>
    <w:p w:rsidR="00AE641D" w:rsidRPr="00644131" w:rsidRDefault="00AE641D" w:rsidP="00644131">
      <w:pPr>
        <w:rPr>
          <w:sz w:val="18"/>
          <w:szCs w:val="18"/>
        </w:rPr>
      </w:pPr>
    </w:p>
    <w:p w:rsidR="00662692" w:rsidRDefault="00AE641D">
      <w:pPr>
        <w:pStyle w:val="Indholdsfortegnelse1"/>
        <w:tabs>
          <w:tab w:val="left" w:pos="500"/>
          <w:tab w:val="right" w:leader="hyphen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a-DK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"1-2" \h \z \u </w:instrText>
      </w:r>
      <w:r>
        <w:rPr>
          <w:b w:val="0"/>
          <w:bCs w:val="0"/>
        </w:rPr>
        <w:fldChar w:fldCharType="separate"/>
      </w:r>
      <w:hyperlink w:anchor="_Toc384884368" w:history="1">
        <w:r w:rsidR="00662692" w:rsidRPr="00B72A7D">
          <w:rPr>
            <w:rStyle w:val="Hyperlink"/>
            <w:noProof/>
          </w:rPr>
          <w:t>1</w:t>
        </w:r>
        <w:r w:rsidR="0066269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Hvad bruges A070 til?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_Toc384884368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1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1"/>
        <w:tabs>
          <w:tab w:val="left" w:pos="500"/>
          <w:tab w:val="right" w:leader="hyphen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a-DK"/>
        </w:rPr>
      </w:pPr>
      <w:hyperlink w:anchor="_Toc384884369" w:history="1">
        <w:r w:rsidR="00662692" w:rsidRPr="00B72A7D">
          <w:rPr>
            <w:rStyle w:val="Hyperlink"/>
            <w:noProof/>
          </w:rPr>
          <w:t>2</w:t>
        </w:r>
        <w:r w:rsidR="0066269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Forudsætninger for overførsel af oplysninger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_Toc384884369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1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70" w:history="1">
        <w:r w:rsidR="00662692" w:rsidRPr="00B72A7D">
          <w:rPr>
            <w:rStyle w:val="Hyperlink"/>
            <w:noProof/>
          </w:rPr>
          <w:t>2.1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Afgangskode og slutdato for skoleforløb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_Toc384884370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1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71" w:history="1">
        <w:r w:rsidR="00662692" w:rsidRPr="00B72A7D">
          <w:rPr>
            <w:rStyle w:val="Hyperlink"/>
            <w:noProof/>
          </w:rPr>
          <w:t>2.2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Uddannelser/formålsgruppe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_Toc384884371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2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1"/>
        <w:tabs>
          <w:tab w:val="left" w:pos="500"/>
          <w:tab w:val="right" w:leader="hyphen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a-DK"/>
        </w:rPr>
      </w:pPr>
      <w:hyperlink w:anchor="_Toc384884372" w:history="1">
        <w:r w:rsidR="00662692" w:rsidRPr="00B72A7D">
          <w:rPr>
            <w:rStyle w:val="Hyperlink"/>
            <w:noProof/>
          </w:rPr>
          <w:t>3</w:t>
        </w:r>
        <w:r w:rsidR="0066269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Start af A070 ”Afbrydelse af uddannelse” i EASY-A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_Toc384884372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2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73" w:history="1">
        <w:r w:rsidR="00662692" w:rsidRPr="00B72A7D">
          <w:rPr>
            <w:rStyle w:val="Hyperlink"/>
            <w:noProof/>
          </w:rPr>
          <w:t>3.1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Automatisk bestilling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_Toc384884373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2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74" w:history="1">
        <w:r w:rsidR="00662692" w:rsidRPr="00B72A7D">
          <w:rPr>
            <w:rStyle w:val="Hyperlink"/>
            <w:noProof/>
          </w:rPr>
          <w:t>3.2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Manuel bestilling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_Toc384884374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2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1"/>
        <w:tabs>
          <w:tab w:val="left" w:pos="500"/>
          <w:tab w:val="right" w:leader="hyphen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a-DK"/>
        </w:rPr>
      </w:pPr>
      <w:hyperlink w:anchor="_Toc384884375" w:history="1">
        <w:r w:rsidR="00662692" w:rsidRPr="00B72A7D">
          <w:rPr>
            <w:rStyle w:val="Hyperlink"/>
            <w:noProof/>
          </w:rPr>
          <w:t>4</w:t>
        </w:r>
        <w:r w:rsidR="0066269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Afgangsmeldte grundforløb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_Toc384884375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3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76" w:history="1">
        <w:r w:rsidR="00662692" w:rsidRPr="00B72A7D">
          <w:rPr>
            <w:rStyle w:val="Hyperlink"/>
            <w:noProof/>
          </w:rPr>
          <w:t>4.1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Gennemførte uddannelser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_Toc384884376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3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77" w:history="1">
        <w:r w:rsidR="00662692" w:rsidRPr="00B72A7D">
          <w:rPr>
            <w:rStyle w:val="Hyperlink"/>
            <w:noProof/>
          </w:rPr>
          <w:t>4.2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Skoleforløb afbrudt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_Toc384884377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4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78" w:history="1">
        <w:r w:rsidR="00662692" w:rsidRPr="00B72A7D">
          <w:rPr>
            <w:rStyle w:val="Hyperlink"/>
            <w:noProof/>
          </w:rPr>
          <w:t>4.3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Personer som ikke findes i EASY-P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_Toc384884378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5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1"/>
        <w:tabs>
          <w:tab w:val="left" w:pos="500"/>
          <w:tab w:val="right" w:leader="hyphen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a-DK"/>
        </w:rPr>
      </w:pPr>
      <w:hyperlink w:anchor="_Toc384884379" w:history="1">
        <w:r w:rsidR="00662692" w:rsidRPr="00B72A7D">
          <w:rPr>
            <w:rStyle w:val="Hyperlink"/>
            <w:noProof/>
          </w:rPr>
          <w:t>5</w:t>
        </w:r>
        <w:r w:rsidR="0066269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Kontaktkode 9008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_Toc384884379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5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1"/>
        <w:tabs>
          <w:tab w:val="left" w:pos="500"/>
          <w:tab w:val="right" w:leader="hyphen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a-DK"/>
        </w:rPr>
      </w:pPr>
      <w:hyperlink w:anchor="_Toc384884380" w:history="1">
        <w:r w:rsidR="00662692" w:rsidRPr="00B72A7D">
          <w:rPr>
            <w:rStyle w:val="Hyperlink"/>
            <w:noProof/>
          </w:rPr>
          <w:t>6</w:t>
        </w:r>
        <w:r w:rsidR="0066269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Advisering og web-kvittering i EASY-P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_Toc384884380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6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81" w:history="1">
        <w:r w:rsidR="00662692" w:rsidRPr="00B72A7D">
          <w:rPr>
            <w:rStyle w:val="Hyperlink"/>
            <w:noProof/>
          </w:rPr>
          <w:t>6.1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Advisering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_Toc384884381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6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82" w:history="1">
        <w:r w:rsidR="00662692" w:rsidRPr="00B72A7D">
          <w:rPr>
            <w:rStyle w:val="Hyperlink"/>
            <w:noProof/>
          </w:rPr>
          <w:t>6.2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Web-kvittering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_Toc384884382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6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2"/>
        <w:tabs>
          <w:tab w:val="left" w:pos="750"/>
          <w:tab w:val="right" w:leader="hyphen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a-DK"/>
        </w:rPr>
      </w:pPr>
      <w:hyperlink w:anchor="_Toc384884383" w:history="1">
        <w:r w:rsidR="00662692" w:rsidRPr="00B72A7D">
          <w:rPr>
            <w:rStyle w:val="Hyperlink"/>
            <w:noProof/>
          </w:rPr>
          <w:t>6.3</w:t>
        </w:r>
        <w:r w:rsidR="0066269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På hvilken skoles kvittering optræder en given elev?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_Toc384884383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7</w:t>
        </w:r>
        <w:r w:rsidR="00662692">
          <w:rPr>
            <w:noProof/>
            <w:webHidden/>
          </w:rPr>
          <w:fldChar w:fldCharType="end"/>
        </w:r>
      </w:hyperlink>
    </w:p>
    <w:p w:rsidR="00662692" w:rsidRDefault="002B795B">
      <w:pPr>
        <w:pStyle w:val="Indholdsfortegnelse1"/>
        <w:tabs>
          <w:tab w:val="left" w:pos="500"/>
          <w:tab w:val="right" w:leader="hyphen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a-DK"/>
        </w:rPr>
      </w:pPr>
      <w:hyperlink w:anchor="_Toc384884384" w:history="1">
        <w:r w:rsidR="00662692" w:rsidRPr="00B72A7D">
          <w:rPr>
            <w:rStyle w:val="Hyperlink"/>
            <w:noProof/>
          </w:rPr>
          <w:t>7</w:t>
        </w:r>
        <w:r w:rsidR="00662692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a-DK"/>
          </w:rPr>
          <w:tab/>
        </w:r>
        <w:r w:rsidR="00662692" w:rsidRPr="00B72A7D">
          <w:rPr>
            <w:rStyle w:val="Hyperlink"/>
            <w:noProof/>
          </w:rPr>
          <w:t>Fremsøgning af de overførte elever i EASY-P</w:t>
        </w:r>
        <w:r w:rsidR="00662692">
          <w:rPr>
            <w:noProof/>
            <w:webHidden/>
          </w:rPr>
          <w:tab/>
        </w:r>
        <w:r w:rsidR="00662692">
          <w:rPr>
            <w:noProof/>
            <w:webHidden/>
          </w:rPr>
          <w:fldChar w:fldCharType="begin"/>
        </w:r>
        <w:r w:rsidR="00662692">
          <w:rPr>
            <w:noProof/>
            <w:webHidden/>
          </w:rPr>
          <w:instrText xml:space="preserve"> PAGEREF _Toc384884384 \h </w:instrText>
        </w:r>
        <w:r w:rsidR="00662692">
          <w:rPr>
            <w:noProof/>
            <w:webHidden/>
          </w:rPr>
        </w:r>
        <w:r w:rsidR="00662692">
          <w:rPr>
            <w:noProof/>
            <w:webHidden/>
          </w:rPr>
          <w:fldChar w:fldCharType="separate"/>
        </w:r>
        <w:r w:rsidR="00662692">
          <w:rPr>
            <w:noProof/>
            <w:webHidden/>
          </w:rPr>
          <w:t>8</w:t>
        </w:r>
        <w:r w:rsidR="00662692">
          <w:rPr>
            <w:noProof/>
            <w:webHidden/>
          </w:rPr>
          <w:fldChar w:fldCharType="end"/>
        </w:r>
      </w:hyperlink>
    </w:p>
    <w:p w:rsidR="003852C6" w:rsidRDefault="00AE641D">
      <w:r>
        <w:rPr>
          <w:b/>
          <w:bCs/>
          <w:sz w:val="20"/>
        </w:rPr>
        <w:fldChar w:fldCharType="end"/>
      </w:r>
    </w:p>
    <w:p w:rsidR="00DC756D" w:rsidRDefault="00DC756D" w:rsidP="004A24A2">
      <w:pPr>
        <w:pStyle w:val="Overskrift1"/>
      </w:pPr>
      <w:bookmarkStart w:id="1" w:name="_Toc384884368"/>
      <w:r>
        <w:t>Hvad bruges A070 til?</w:t>
      </w:r>
      <w:bookmarkEnd w:id="1"/>
    </w:p>
    <w:p w:rsidR="00DC756D" w:rsidRDefault="00DC756D">
      <w:r>
        <w:t>”A070 - Afbrydelse af uddannelse” er et batchjob, som overfører oplysninger fra EASY-A til EASY-P, når en elev har fået registreret en afgangsårsag i EASY-A (i A580 Elev på fuldtidsu</w:t>
      </w:r>
      <w:r>
        <w:t>d</w:t>
      </w:r>
      <w:r>
        <w:t>dannelse eller i A600 Afgangsmelding). Afgangsårsagen kan f.eks. betegne gennemførsel af grundforløb/hhx/HTX eller f.eks. afbrud af uddannelse.</w:t>
      </w:r>
    </w:p>
    <w:p w:rsidR="00DC756D" w:rsidRDefault="00DC756D"/>
    <w:p w:rsidR="00DC756D" w:rsidRDefault="00DC756D"/>
    <w:p w:rsidR="003852C6" w:rsidRDefault="003852C6">
      <w:pPr>
        <w:pStyle w:val="Overskrift1"/>
      </w:pPr>
      <w:bookmarkStart w:id="2" w:name="_Toc52015695"/>
      <w:bookmarkStart w:id="3" w:name="_Toc52296686"/>
      <w:bookmarkStart w:id="4" w:name="_Toc384884369"/>
      <w:r>
        <w:t>Forudsætninger for overførsel af oplysning</w:t>
      </w:r>
      <w:r w:rsidR="004A24A2">
        <w:t>er</w:t>
      </w:r>
      <w:bookmarkEnd w:id="2"/>
      <w:bookmarkEnd w:id="3"/>
      <w:bookmarkEnd w:id="4"/>
      <w:r w:rsidR="004A24A2">
        <w:t xml:space="preserve"> </w:t>
      </w:r>
    </w:p>
    <w:p w:rsidR="003852C6" w:rsidRDefault="003852C6" w:rsidP="004A24A2">
      <w:pPr>
        <w:pStyle w:val="Overskrift2"/>
      </w:pPr>
      <w:bookmarkStart w:id="5" w:name="_Toc52015696"/>
      <w:bookmarkStart w:id="6" w:name="_Toc52296687"/>
      <w:bookmarkStart w:id="7" w:name="_Toc384884370"/>
      <w:r>
        <w:t>Afgangskode og slutdato for skoleforløb</w:t>
      </w:r>
      <w:bookmarkEnd w:id="5"/>
      <w:bookmarkEnd w:id="6"/>
      <w:bookmarkEnd w:id="7"/>
    </w:p>
    <w:p w:rsidR="007C1D7C" w:rsidRDefault="007C1D7C" w:rsidP="00233D03">
      <w:r>
        <w:t xml:space="preserve">Der overføres </w:t>
      </w:r>
      <w:r w:rsidR="00893C55">
        <w:t xml:space="preserve">afgangsmeldte </w:t>
      </w:r>
      <w:r>
        <w:t>elever</w:t>
      </w:r>
      <w:r w:rsidR="000D5FCA">
        <w:t>, h</w:t>
      </w:r>
      <w:r>
        <w:t>vorom det gælder at:</w:t>
      </w:r>
    </w:p>
    <w:p w:rsidR="007C1D7C" w:rsidRDefault="007C1D7C" w:rsidP="00233D03">
      <w:pPr>
        <w:pStyle w:val="Listeafsnit"/>
        <w:numPr>
          <w:ilvl w:val="0"/>
          <w:numId w:val="29"/>
        </w:numPr>
      </w:pPr>
      <w:r>
        <w:t>Eleven er afgangsmeldt og har en forløbsplacering som slutter i det datointerval, man bruger ved bestilling af A070</w:t>
      </w:r>
    </w:p>
    <w:p w:rsidR="007C1D7C" w:rsidRDefault="007C1D7C" w:rsidP="00233D03">
      <w:pPr>
        <w:pStyle w:val="Listeafsnit"/>
        <w:numPr>
          <w:ilvl w:val="0"/>
          <w:numId w:val="29"/>
        </w:numPr>
      </w:pPr>
      <w:r>
        <w:lastRenderedPageBreak/>
        <w:t>Eleven er afgangsmeldt på en dato der ligger</w:t>
      </w:r>
      <w:r w:rsidRPr="007C1D7C">
        <w:t xml:space="preserve"> </w:t>
      </w:r>
      <w:r>
        <w:t>i det datointerval, man bruger ved besti</w:t>
      </w:r>
      <w:r>
        <w:t>l</w:t>
      </w:r>
      <w:r>
        <w:t>ling af A070 og er ikke tilknyttet et skoleforløb overhovedet.</w:t>
      </w:r>
    </w:p>
    <w:p w:rsidR="007C1D7C" w:rsidRPr="007C1D7C" w:rsidRDefault="007C1D7C" w:rsidP="00233D03">
      <w:pPr>
        <w:ind w:left="360"/>
      </w:pPr>
    </w:p>
    <w:p w:rsidR="00694694" w:rsidRDefault="007C1D7C">
      <w:pPr>
        <w:rPr>
          <w:lang w:eastAsia="da-DK"/>
        </w:rPr>
      </w:pPr>
      <w:r>
        <w:rPr>
          <w:lang w:eastAsia="da-DK"/>
        </w:rPr>
        <w:t xml:space="preserve">Hvis </w:t>
      </w:r>
      <w:r w:rsidR="003367DB">
        <w:rPr>
          <w:lang w:eastAsia="da-DK"/>
        </w:rPr>
        <w:t>eleven har et skoleforløb som slutter i afgrænsningsperioden</w:t>
      </w:r>
      <w:r w:rsidR="00272A06">
        <w:rPr>
          <w:lang w:eastAsia="da-DK"/>
        </w:rPr>
        <w:t>,</w:t>
      </w:r>
      <w:r w:rsidR="003367DB">
        <w:rPr>
          <w:lang w:eastAsia="da-DK"/>
        </w:rPr>
        <w:t xml:space="preserve"> overføres </w:t>
      </w:r>
      <w:r>
        <w:rPr>
          <w:lang w:eastAsia="da-DK"/>
        </w:rPr>
        <w:t xml:space="preserve">alle </w:t>
      </w:r>
      <w:r w:rsidR="004B5E4E">
        <w:rPr>
          <w:lang w:eastAsia="da-DK"/>
        </w:rPr>
        <w:t xml:space="preserve">de </w:t>
      </w:r>
      <w:r>
        <w:rPr>
          <w:lang w:eastAsia="da-DK"/>
        </w:rPr>
        <w:t xml:space="preserve">af elevens </w:t>
      </w:r>
      <w:r w:rsidR="004B5E4E">
        <w:rPr>
          <w:lang w:eastAsia="da-DK"/>
        </w:rPr>
        <w:t>skoleforløb</w:t>
      </w:r>
      <w:r>
        <w:rPr>
          <w:lang w:eastAsia="da-DK"/>
        </w:rPr>
        <w:t>splaceringer</w:t>
      </w:r>
      <w:r w:rsidR="004B5E4E">
        <w:rPr>
          <w:lang w:eastAsia="da-DK"/>
        </w:rPr>
        <w:t xml:space="preserve">, som har slutdato i </w:t>
      </w:r>
      <w:r>
        <w:rPr>
          <w:lang w:eastAsia="da-DK"/>
        </w:rPr>
        <w:t>denne periode</w:t>
      </w:r>
      <w:r w:rsidR="004B5E4E">
        <w:rPr>
          <w:lang w:eastAsia="da-DK"/>
        </w:rPr>
        <w:t>.</w:t>
      </w:r>
    </w:p>
    <w:p w:rsidR="004B5E4E" w:rsidRDefault="004B5E4E">
      <w:pPr>
        <w:rPr>
          <w:lang w:eastAsia="da-DK"/>
        </w:rPr>
      </w:pPr>
    </w:p>
    <w:p w:rsidR="007C1D7C" w:rsidRDefault="007C1D7C" w:rsidP="007C1D7C">
      <w:pPr>
        <w:rPr>
          <w:rStyle w:val="emailstyle15"/>
        </w:rPr>
      </w:pPr>
      <w:r>
        <w:rPr>
          <w:rStyle w:val="emailstyle15"/>
        </w:rPr>
        <w:t xml:space="preserve">Hvis eleven afgangsmeldes </w:t>
      </w:r>
      <w:r w:rsidR="000D5FCA">
        <w:rPr>
          <w:rStyle w:val="emailstyle15"/>
        </w:rPr>
        <w:t xml:space="preserve">med en kode som betyder afbrud, </w:t>
      </w:r>
      <w:r>
        <w:rPr>
          <w:rStyle w:val="emailstyle15"/>
        </w:rPr>
        <w:t>i en periode, hvor</w:t>
      </w:r>
      <w:r w:rsidR="00893C55">
        <w:rPr>
          <w:rStyle w:val="emailstyle15"/>
        </w:rPr>
        <w:t xml:space="preserve"> </w:t>
      </w:r>
      <w:r>
        <w:rPr>
          <w:rStyle w:val="emailstyle15"/>
        </w:rPr>
        <w:t>eleven ikke har skoleforløb, får EASY-P kun overført CPR-</w:t>
      </w:r>
      <w:proofErr w:type="spellStart"/>
      <w:r>
        <w:rPr>
          <w:rStyle w:val="emailstyle15"/>
        </w:rPr>
        <w:t>nr</w:t>
      </w:r>
      <w:proofErr w:type="spellEnd"/>
      <w:r>
        <w:rPr>
          <w:rStyle w:val="emailstyle15"/>
        </w:rPr>
        <w:t xml:space="preserve">, navn, </w:t>
      </w:r>
      <w:proofErr w:type="spellStart"/>
      <w:r>
        <w:rPr>
          <w:rStyle w:val="emailstyle15"/>
        </w:rPr>
        <w:t>udd</w:t>
      </w:r>
      <w:proofErr w:type="spellEnd"/>
      <w:r>
        <w:rPr>
          <w:rStyle w:val="emailstyle15"/>
        </w:rPr>
        <w:t>. osv., men ikke skoleforløbsoplysni</w:t>
      </w:r>
      <w:r>
        <w:rPr>
          <w:rStyle w:val="emailstyle15"/>
        </w:rPr>
        <w:t>n</w:t>
      </w:r>
      <w:r>
        <w:rPr>
          <w:rStyle w:val="emailstyle15"/>
        </w:rPr>
        <w:t xml:space="preserve">ger. Dette kan fx skyldes, at eleven </w:t>
      </w:r>
      <w:r w:rsidR="00893C55">
        <w:rPr>
          <w:rStyle w:val="emailstyle15"/>
        </w:rPr>
        <w:t xml:space="preserve">kun </w:t>
      </w:r>
      <w:r>
        <w:rPr>
          <w:rStyle w:val="emailstyle15"/>
        </w:rPr>
        <w:t>har haft fremtidige skoleforløbsplaceringer, som nu er slettet fra EASY-A. Hvis disse tidligere er overført til EASY-P,</w:t>
      </w:r>
      <w:r w:rsidR="00893C55">
        <w:rPr>
          <w:rStyle w:val="emailstyle15"/>
        </w:rPr>
        <w:t xml:space="preserve"> så der findes skoleforløb med status ”Forventet” på samme uddannelse og med en startdato som ligger efter eller er lige med afgangsdatoen fra EASY-A bliver dette skoleforløb slettet fra EASY-P.</w:t>
      </w:r>
      <w:r>
        <w:rPr>
          <w:rStyle w:val="emailstyle15"/>
        </w:rPr>
        <w:t xml:space="preserve"> </w:t>
      </w:r>
    </w:p>
    <w:p w:rsidR="003852C6" w:rsidRDefault="003852C6">
      <w:r>
        <w:t>Elevens skoleforløb kan i EASY-A ses i A699 ”Elev med skoleforløb”.</w:t>
      </w:r>
    </w:p>
    <w:p w:rsidR="00A5164D" w:rsidRDefault="00A5164D"/>
    <w:p w:rsidR="003852C6" w:rsidRDefault="003852C6">
      <w:r>
        <w:t xml:space="preserve">Enkelte EASY-A-afgangskoder er irrelevante og oplysninger </w:t>
      </w:r>
      <w:r w:rsidR="00F97250">
        <w:t xml:space="preserve">bruges </w:t>
      </w:r>
      <w:r>
        <w:t xml:space="preserve">derfor ikke </w:t>
      </w:r>
      <w:r w:rsidR="00F97250">
        <w:t xml:space="preserve">i </w:t>
      </w:r>
      <w:r>
        <w:t xml:space="preserve">EASY-P, hvis </w:t>
      </w:r>
      <w:r w:rsidR="000C4273">
        <w:t xml:space="preserve">elever afmeldes med </w:t>
      </w:r>
      <w:r>
        <w:t xml:space="preserve">disse afgangskoder i EASY-A. Dette gælder pr. </w:t>
      </w:r>
      <w:r w:rsidR="00893C55">
        <w:t xml:space="preserve">april 2014 </w:t>
      </w:r>
      <w:r>
        <w:t>følgende:</w:t>
      </w:r>
    </w:p>
    <w:p w:rsidR="00311723" w:rsidRDefault="00311723"/>
    <w:p w:rsidR="001858B1" w:rsidRDefault="001858B1">
      <w:r>
        <w:t>14 Fuldført uddannelsen</w:t>
      </w:r>
    </w:p>
    <w:p w:rsidR="003852C6" w:rsidRDefault="003852C6">
      <w:r>
        <w:t>15 Fuldført kurset</w:t>
      </w:r>
    </w:p>
    <w:p w:rsidR="00F97250" w:rsidRDefault="00F97250">
      <w:r>
        <w:t>16 Fuldført uddannelsen (meritforløb)</w:t>
      </w:r>
    </w:p>
    <w:p w:rsidR="003852C6" w:rsidRDefault="003852C6">
      <w:r>
        <w:t>30 Udlån afsluttet</w:t>
      </w:r>
    </w:p>
    <w:p w:rsidR="003852C6" w:rsidRDefault="003852C6"/>
    <w:p w:rsidR="003852C6" w:rsidRDefault="003852C6">
      <w:pPr>
        <w:pStyle w:val="Overskrift2"/>
      </w:pPr>
      <w:bookmarkStart w:id="8" w:name="_Toc52015697"/>
      <w:bookmarkStart w:id="9" w:name="_Toc52296688"/>
      <w:bookmarkStart w:id="10" w:name="_Toc384884371"/>
      <w:r>
        <w:t>Uddannelser/formålsgruppe</w:t>
      </w:r>
      <w:bookmarkEnd w:id="8"/>
      <w:bookmarkEnd w:id="9"/>
      <w:bookmarkEnd w:id="10"/>
    </w:p>
    <w:p w:rsidR="003852C6" w:rsidRDefault="003852C6">
      <w:r>
        <w:t>Kun afbrud på/gennemførelse af uddannelser, som befinder sig i formålsgruppe 01 (EUD) og 02 (</w:t>
      </w:r>
      <w:r w:rsidR="00FE6952">
        <w:t>hhx</w:t>
      </w:r>
      <w:r>
        <w:t>/HTX) overføres.</w:t>
      </w:r>
    </w:p>
    <w:p w:rsidR="000C4273" w:rsidRDefault="000C4273"/>
    <w:p w:rsidR="003852C6" w:rsidRDefault="003852C6"/>
    <w:p w:rsidR="003852C6" w:rsidRDefault="003852C6">
      <w:pPr>
        <w:pStyle w:val="Overskrift1"/>
      </w:pPr>
      <w:bookmarkStart w:id="11" w:name="_Toc52015698"/>
      <w:bookmarkStart w:id="12" w:name="_Toc52296689"/>
      <w:bookmarkStart w:id="13" w:name="_Toc384884372"/>
      <w:r>
        <w:t>Start af A070 ”Afbrydelse af uddannelse” i EASY-A</w:t>
      </w:r>
      <w:bookmarkEnd w:id="11"/>
      <w:bookmarkEnd w:id="12"/>
      <w:bookmarkEnd w:id="13"/>
    </w:p>
    <w:p w:rsidR="003852C6" w:rsidRDefault="003852C6">
      <w:pPr>
        <w:pStyle w:val="Overskrift2"/>
      </w:pPr>
      <w:bookmarkStart w:id="14" w:name="_Toc50805800"/>
      <w:bookmarkStart w:id="15" w:name="_Toc52015699"/>
      <w:bookmarkStart w:id="16" w:name="_Toc52296690"/>
      <w:bookmarkStart w:id="17" w:name="_Toc384884373"/>
      <w:r>
        <w:t>Automatisk bestilling</w:t>
      </w:r>
      <w:bookmarkEnd w:id="14"/>
      <w:bookmarkEnd w:id="15"/>
      <w:bookmarkEnd w:id="16"/>
      <w:bookmarkEnd w:id="17"/>
    </w:p>
    <w:p w:rsidR="003852C6" w:rsidRDefault="00FE6952">
      <w:r>
        <w:t>M</w:t>
      </w:r>
      <w:r w:rsidR="003852C6">
        <w:t xml:space="preserve">ange dataoverførsler, herunder </w:t>
      </w:r>
      <w:r>
        <w:t>”</w:t>
      </w:r>
      <w:r w:rsidR="003852C6">
        <w:t xml:space="preserve">A070 </w:t>
      </w:r>
      <w:r>
        <w:t xml:space="preserve">- </w:t>
      </w:r>
      <w:r w:rsidR="003852C6">
        <w:t>Afbrydelse af uddannelse</w:t>
      </w:r>
      <w:r>
        <w:t>”</w:t>
      </w:r>
      <w:r w:rsidR="003852C6">
        <w:t xml:space="preserve">, </w:t>
      </w:r>
      <w:r>
        <w:t xml:space="preserve">kan </w:t>
      </w:r>
      <w:r w:rsidR="003852C6">
        <w:t>sættes op til at de b</w:t>
      </w:r>
      <w:r w:rsidR="003852C6">
        <w:t>e</w:t>
      </w:r>
      <w:r w:rsidR="003852C6">
        <w:t xml:space="preserve">stilles automatisk fx. </w:t>
      </w:r>
      <w:proofErr w:type="gramStart"/>
      <w:r w:rsidR="003852C6">
        <w:t>hver uge.</w:t>
      </w:r>
      <w:proofErr w:type="gramEnd"/>
      <w:r w:rsidR="003852C6">
        <w:t xml:space="preserve"> Dette er nærmere beskrevet i dokumentet ”Jobs, der kan/bør k</w:t>
      </w:r>
      <w:r w:rsidR="003852C6">
        <w:t>ø</w:t>
      </w:r>
      <w:r w:rsidR="003852C6">
        <w:t xml:space="preserve">re automatisk i EASY-A” </w:t>
      </w:r>
      <w:r w:rsidR="00A14774">
        <w:t xml:space="preserve">som findes </w:t>
      </w:r>
      <w:r w:rsidR="003852C6">
        <w:t xml:space="preserve">på </w:t>
      </w:r>
      <w:r w:rsidR="00A14774">
        <w:t xml:space="preserve">EASY-P webben under dokumenter -&gt; Vejledninger -&gt; Dataoverførsler og på </w:t>
      </w:r>
      <w:r w:rsidR="003852C6">
        <w:t>EASY-A-webben under ”Elever -&gt; Elever på fuldtidsuddannelse.</w:t>
      </w:r>
    </w:p>
    <w:p w:rsidR="003852C6" w:rsidRDefault="003852C6"/>
    <w:p w:rsidR="003852C6" w:rsidRDefault="003852C6">
      <w:pPr>
        <w:pStyle w:val="Overskrift2"/>
      </w:pPr>
      <w:bookmarkStart w:id="18" w:name="_Toc50805801"/>
      <w:bookmarkStart w:id="19" w:name="_Toc52015700"/>
      <w:bookmarkStart w:id="20" w:name="_Toc52296691"/>
      <w:bookmarkStart w:id="21" w:name="_Toc384884374"/>
      <w:r>
        <w:t>Manuel bestilling</w:t>
      </w:r>
      <w:bookmarkEnd w:id="18"/>
      <w:bookmarkEnd w:id="19"/>
      <w:bookmarkEnd w:id="20"/>
      <w:bookmarkEnd w:id="21"/>
    </w:p>
    <w:p w:rsidR="003852C6" w:rsidRDefault="003852C6">
      <w:r>
        <w:t>A070 kan fortsat bestilles manuelt:</w:t>
      </w:r>
    </w:p>
    <w:p w:rsidR="003852C6" w:rsidRDefault="003852C6"/>
    <w:p w:rsidR="003852C6" w:rsidRDefault="003852C6">
      <w:pPr>
        <w:numPr>
          <w:ilvl w:val="0"/>
          <w:numId w:val="5"/>
        </w:numPr>
      </w:pPr>
      <w:r>
        <w:t xml:space="preserve">Gå i System </w:t>
      </w:r>
      <w:r>
        <w:sym w:font="Symbol" w:char="F0AE"/>
      </w:r>
      <w:r>
        <w:t xml:space="preserve"> Jobs </w:t>
      </w:r>
      <w:r>
        <w:sym w:font="Symbol" w:char="F0AE"/>
      </w:r>
      <w:r>
        <w:t xml:space="preserve"> Bestilling af batchjobs og udskrifter (A10</w:t>
      </w:r>
      <w:r w:rsidR="0074374F">
        <w:t>4</w:t>
      </w:r>
      <w:r>
        <w:t xml:space="preserve"> Jobbestilling)</w:t>
      </w:r>
    </w:p>
    <w:p w:rsidR="003852C6" w:rsidRDefault="003852C6"/>
    <w:p w:rsidR="003852C6" w:rsidRDefault="0074374F">
      <w:pPr>
        <w:numPr>
          <w:ilvl w:val="0"/>
          <w:numId w:val="5"/>
        </w:numPr>
      </w:pPr>
      <w:r>
        <w:t xml:space="preserve">Fremsøg modul </w:t>
      </w:r>
      <w:r w:rsidR="003852C6">
        <w:t>nr. A070 Afbrydelse af uddannelse</w:t>
      </w:r>
    </w:p>
    <w:p w:rsidR="003852C6" w:rsidRDefault="003852C6"/>
    <w:p w:rsidR="003852C6" w:rsidRDefault="003852C6">
      <w:pPr>
        <w:numPr>
          <w:ilvl w:val="0"/>
          <w:numId w:val="5"/>
        </w:numPr>
      </w:pPr>
      <w:r>
        <w:t>Tryk på ”1</w:t>
      </w:r>
      <w:r w:rsidR="00A14774">
        <w:t>.</w:t>
      </w:r>
      <w:r>
        <w:t xml:space="preserve"> </w:t>
      </w:r>
      <w:r w:rsidR="0074374F">
        <w:t>Rediger</w:t>
      </w:r>
      <w:r>
        <w:t>”</w:t>
      </w:r>
    </w:p>
    <w:p w:rsidR="003852C6" w:rsidRDefault="003852C6"/>
    <w:p w:rsidR="003852C6" w:rsidRDefault="003852C6">
      <w:pPr>
        <w:numPr>
          <w:ilvl w:val="0"/>
          <w:numId w:val="5"/>
        </w:numPr>
      </w:pPr>
      <w:r>
        <w:t>På bestillingen skal der afgrænses på en start- og en slutdato</w:t>
      </w:r>
      <w:r w:rsidR="00311723">
        <w:t>. D</w:t>
      </w:r>
      <w:r w:rsidR="00A5164D">
        <w:t>erved overføres alle pers</w:t>
      </w:r>
      <w:r w:rsidR="00A5164D">
        <w:t>o</w:t>
      </w:r>
      <w:r w:rsidR="00A5164D">
        <w:t>ner</w:t>
      </w:r>
      <w:r w:rsidR="00311723">
        <w:t>,</w:t>
      </w:r>
      <w:r w:rsidR="00A5164D">
        <w:t xml:space="preserve"> som </w:t>
      </w:r>
      <w:r w:rsidR="00C723E1">
        <w:t>har et skoleforløb der slutter i det angivne interval og som er afgangsmeldte på A580 i EASY-A (uanset afgangsdato)</w:t>
      </w:r>
      <w:r w:rsidR="00893C55">
        <w:t xml:space="preserve"> eller som ingen skoleforløb har, men blot har en a</w:t>
      </w:r>
      <w:r w:rsidR="00893C55">
        <w:t>f</w:t>
      </w:r>
      <w:r w:rsidR="00893C55">
        <w:lastRenderedPageBreak/>
        <w:t>gangsdato i den periode der afgrænses på</w:t>
      </w:r>
      <w:r w:rsidR="00C723E1">
        <w:t>.</w:t>
      </w:r>
      <w:r>
        <w:t xml:space="preserve"> Se hvad der gælder om disse datoer i afsnit </w:t>
      </w:r>
      <w:r w:rsidR="00893C55">
        <w:t>2</w:t>
      </w:r>
      <w:r>
        <w:t xml:space="preserve">.1. </w:t>
      </w:r>
      <w:r>
        <w:br/>
      </w:r>
    </w:p>
    <w:p w:rsidR="003852C6" w:rsidRDefault="003852C6">
      <w:pPr>
        <w:numPr>
          <w:ilvl w:val="0"/>
          <w:numId w:val="5"/>
        </w:numPr>
      </w:pPr>
      <w:r>
        <w:t>Tryk på knappen ”</w:t>
      </w:r>
      <w:r w:rsidR="0074374F">
        <w:t>2</w:t>
      </w:r>
      <w:r w:rsidR="00A14774">
        <w:t>.</w:t>
      </w:r>
      <w:r w:rsidR="0074374F">
        <w:t xml:space="preserve"> Bestil</w:t>
      </w:r>
      <w:r>
        <w:t>”.</w:t>
      </w:r>
      <w:r>
        <w:br/>
      </w:r>
    </w:p>
    <w:p w:rsidR="003852C6" w:rsidRDefault="003852C6">
      <w:r>
        <w:t>Hvis man ønsker at se, om jobbet er færdigt, kan man gøre følgende i EASY-A:</w:t>
      </w:r>
    </w:p>
    <w:p w:rsidR="003852C6" w:rsidRDefault="003852C6"/>
    <w:p w:rsidR="003852C6" w:rsidRDefault="003852C6">
      <w:pPr>
        <w:numPr>
          <w:ilvl w:val="0"/>
          <w:numId w:val="5"/>
        </w:numPr>
      </w:pPr>
      <w:r>
        <w:t xml:space="preserve">System </w:t>
      </w:r>
      <w:r>
        <w:sym w:font="Symbol" w:char="F0AE"/>
      </w:r>
      <w:r>
        <w:t xml:space="preserve"> Jobs </w:t>
      </w:r>
      <w:r>
        <w:sym w:font="Symbol" w:char="F0AE"/>
      </w:r>
      <w:r w:rsidR="00A73D0E">
        <w:t xml:space="preserve"> </w:t>
      </w:r>
      <w:r>
        <w:t>Overvågning (A103 Jobovervågning)</w:t>
      </w:r>
    </w:p>
    <w:p w:rsidR="003852C6" w:rsidRDefault="003852C6"/>
    <w:p w:rsidR="003852C6" w:rsidRDefault="003852C6">
      <w:pPr>
        <w:numPr>
          <w:ilvl w:val="0"/>
          <w:numId w:val="5"/>
        </w:numPr>
      </w:pPr>
      <w:r>
        <w:t xml:space="preserve">Hvis ikke jobbet allerede fremgår på dette vindue, kan det fremsøges ved hjælp af F7 og F8. </w:t>
      </w:r>
    </w:p>
    <w:p w:rsidR="003852C6" w:rsidRDefault="003852C6"/>
    <w:p w:rsidR="003852C6" w:rsidRDefault="003852C6">
      <w:pPr>
        <w:numPr>
          <w:ilvl w:val="0"/>
          <w:numId w:val="5"/>
        </w:numPr>
      </w:pPr>
      <w:r>
        <w:t xml:space="preserve">Hvis der står ”Færdig” i feltet ”Status” betyder det, at jobbet er afviklet og at oplysning om gennemførte grundforløb og afbrudte uddannelser vil komme ind i EASY-P næste gang EASY-P kører et skoleforløbsindlæsningsjob – hvilket EASY-P gør hver aften. </w:t>
      </w:r>
      <w:r>
        <w:br/>
      </w:r>
    </w:p>
    <w:p w:rsidR="007336BD" w:rsidRDefault="007336BD" w:rsidP="007336BD">
      <w:r>
        <w:t>Man kan ikke i EASY-A se hvilke elever der overføres med A070 lige som man kan med A963 og B963.</w:t>
      </w:r>
    </w:p>
    <w:p w:rsidR="00694694" w:rsidRDefault="00694694" w:rsidP="00694694"/>
    <w:p w:rsidR="003852C6" w:rsidRDefault="00FE6952">
      <w:pPr>
        <w:pStyle w:val="Overskrift1"/>
      </w:pPr>
      <w:bookmarkStart w:id="22" w:name="_Toc52015701"/>
      <w:bookmarkStart w:id="23" w:name="_Toc52296692"/>
      <w:bookmarkStart w:id="24" w:name="_Toc384884375"/>
      <w:r>
        <w:t xml:space="preserve">Afgangsmeldte </w:t>
      </w:r>
      <w:r w:rsidR="003852C6">
        <w:t>grundforløb</w:t>
      </w:r>
      <w:bookmarkEnd w:id="22"/>
      <w:bookmarkEnd w:id="23"/>
      <w:bookmarkEnd w:id="24"/>
    </w:p>
    <w:p w:rsidR="00FE6952" w:rsidRDefault="003852C6">
      <w:r>
        <w:t xml:space="preserve">Når der med </w:t>
      </w:r>
      <w:r w:rsidR="00FE6952">
        <w:t>”</w:t>
      </w:r>
      <w:r>
        <w:t>A070</w:t>
      </w:r>
      <w:r w:rsidR="00FE6952">
        <w:t xml:space="preserve"> -</w:t>
      </w:r>
      <w:r>
        <w:t xml:space="preserve"> Afbrydelse af uddannelse</w:t>
      </w:r>
      <w:r w:rsidR="00FE6952">
        <w:t>”</w:t>
      </w:r>
      <w:r>
        <w:t xml:space="preserve"> overføres merkantile og tekniske grundforløb, </w:t>
      </w:r>
      <w:r w:rsidR="00E3179E">
        <w:t xml:space="preserve">hhx </w:t>
      </w:r>
      <w:r>
        <w:t>og HTX til EASY-P, håndteres disse forskelligt afhængig af</w:t>
      </w:r>
      <w:r w:rsidR="00FE6952">
        <w:t>,</w:t>
      </w:r>
      <w:r>
        <w:t xml:space="preserve"> hvilken </w:t>
      </w:r>
      <w:r w:rsidR="00FE6952">
        <w:t xml:space="preserve">afgangsårsag </w:t>
      </w:r>
      <w:r>
        <w:t>skol</w:t>
      </w:r>
      <w:r>
        <w:t>e</w:t>
      </w:r>
      <w:r>
        <w:t xml:space="preserve">forløbet er afsluttet med i EASY-A. </w:t>
      </w:r>
    </w:p>
    <w:p w:rsidR="00FE6952" w:rsidRDefault="00FE6952"/>
    <w:p w:rsidR="00FE6952" w:rsidRDefault="003852C6">
      <w:r>
        <w:t xml:space="preserve">Hvis koden betegner </w:t>
      </w:r>
      <w:r w:rsidR="00311723" w:rsidRPr="00311723">
        <w:rPr>
          <w:i/>
        </w:rPr>
        <w:t>gennemførelse</w:t>
      </w:r>
      <w:r w:rsidR="00311723">
        <w:t xml:space="preserve"> </w:t>
      </w:r>
      <w:r>
        <w:t>af et grundforløb/</w:t>
      </w:r>
      <w:r w:rsidR="00E3179E">
        <w:t>hhx</w:t>
      </w:r>
      <w:r>
        <w:t>/HTX</w:t>
      </w:r>
      <w:r w:rsidR="00694694">
        <w:t>,</w:t>
      </w:r>
      <w:r>
        <w:t xml:space="preserve"> bliver skoleforløbet oprettet i EASY-P</w:t>
      </w:r>
      <w:r w:rsidR="007336BD">
        <w:t xml:space="preserve"> med status ”Afsluttet”</w:t>
      </w:r>
      <w:r w:rsidR="00694694">
        <w:t>. H</w:t>
      </w:r>
      <w:r>
        <w:t>vis det findes i forvejen som et ”Forventet” skoleforløb</w:t>
      </w:r>
      <w:r w:rsidR="00694694">
        <w:t>,</w:t>
      </w:r>
      <w:r>
        <w:t xml:space="preserve"> bl</w:t>
      </w:r>
      <w:r>
        <w:t>i</w:t>
      </w:r>
      <w:r>
        <w:t>ver status opdateret til ”Afsluttet”</w:t>
      </w:r>
      <w:r w:rsidR="00311723">
        <w:t xml:space="preserve"> (se afsnit 4.1)</w:t>
      </w:r>
      <w:r>
        <w:t xml:space="preserve">. </w:t>
      </w:r>
    </w:p>
    <w:p w:rsidR="00FE6952" w:rsidRDefault="00FE6952"/>
    <w:p w:rsidR="003852C6" w:rsidRDefault="003852C6">
      <w:r>
        <w:t xml:space="preserve">Hvis </w:t>
      </w:r>
      <w:r w:rsidR="00FE6952">
        <w:t xml:space="preserve">koden betegner et </w:t>
      </w:r>
      <w:r w:rsidR="00FE6952" w:rsidRPr="00311723">
        <w:rPr>
          <w:i/>
        </w:rPr>
        <w:t>afbrud</w:t>
      </w:r>
      <w:r w:rsidR="00FE6952">
        <w:t xml:space="preserve">, </w:t>
      </w:r>
      <w:r>
        <w:t>slettes det pågældende skoleforløb</w:t>
      </w:r>
      <w:r w:rsidR="00694694">
        <w:t>,</w:t>
      </w:r>
      <w:r>
        <w:t xml:space="preserve"> hvis det findes i EASY-P</w:t>
      </w:r>
      <w:r w:rsidR="00311723">
        <w:t xml:space="preserve"> (se afsnit 4.2)</w:t>
      </w:r>
      <w:r>
        <w:t>.</w:t>
      </w:r>
    </w:p>
    <w:p w:rsidR="003852C6" w:rsidRDefault="003852C6">
      <w:pPr>
        <w:pStyle w:val="Indeksoverskrift"/>
      </w:pPr>
    </w:p>
    <w:p w:rsidR="006F0A65" w:rsidRDefault="006F0A65">
      <w:pPr>
        <w:pStyle w:val="Overskrift2"/>
      </w:pPr>
      <w:bookmarkStart w:id="25" w:name="_Toc384884376"/>
      <w:bookmarkStart w:id="26" w:name="_Toc52015702"/>
      <w:bookmarkStart w:id="27" w:name="_Toc52296693"/>
      <w:r>
        <w:t>Gennemførte uddannelser</w:t>
      </w:r>
      <w:bookmarkEnd w:id="25"/>
    </w:p>
    <w:p w:rsidR="003852C6" w:rsidRDefault="003852C6" w:rsidP="006F0A65">
      <w:r>
        <w:t>Hvilke uddannelser og hvilke afgangskoder?</w:t>
      </w:r>
      <w:bookmarkEnd w:id="26"/>
      <w:bookmarkEnd w:id="27"/>
    </w:p>
    <w:p w:rsidR="006F0A65" w:rsidRDefault="006F0A65">
      <w:pPr>
        <w:pStyle w:val="Brdtekst"/>
      </w:pPr>
    </w:p>
    <w:p w:rsidR="003852C6" w:rsidRDefault="003852C6">
      <w:pPr>
        <w:pStyle w:val="Brdtekst"/>
      </w:pPr>
      <w:r>
        <w:t xml:space="preserve">Grundforløb og </w:t>
      </w:r>
      <w:r w:rsidR="00E3179E">
        <w:t>hhx</w:t>
      </w:r>
      <w:r>
        <w:t>/HTX</w:t>
      </w:r>
    </w:p>
    <w:p w:rsidR="003852C6" w:rsidRDefault="003852C6">
      <w:pPr>
        <w:pStyle w:val="Brdtekst"/>
        <w:rPr>
          <w:i w:val="0"/>
        </w:rPr>
      </w:pPr>
      <w:r>
        <w:rPr>
          <w:i w:val="0"/>
        </w:rPr>
        <w:t xml:space="preserve">Hvis uddannelsen fra EASY-A er: </w:t>
      </w:r>
    </w:p>
    <w:p w:rsidR="003852C6" w:rsidRDefault="00635628" w:rsidP="005147A8">
      <w:pPr>
        <w:ind w:left="709"/>
      </w:pPr>
      <w:r>
        <w:t>1036</w:t>
      </w:r>
      <w:r w:rsidR="00F22292">
        <w:t xml:space="preserve"> eller </w:t>
      </w:r>
      <w:r w:rsidR="005147A8">
        <w:t xml:space="preserve">1915 </w:t>
      </w:r>
      <w:r w:rsidR="003852C6">
        <w:t xml:space="preserve">(handelsskolernes grundforløb) </w:t>
      </w:r>
      <w:r w:rsidR="003852C6" w:rsidRPr="005147A8">
        <w:rPr>
          <w:i/>
        </w:rPr>
        <w:t>eller</w:t>
      </w:r>
    </w:p>
    <w:p w:rsidR="003852C6" w:rsidRDefault="00D63365" w:rsidP="005147A8">
      <w:pPr>
        <w:ind w:left="709"/>
      </w:pPr>
      <w:r>
        <w:t>1030</w:t>
      </w:r>
      <w:r w:rsidR="00F22292">
        <w:t xml:space="preserve">-1035 og 1037-1041, </w:t>
      </w:r>
      <w:r w:rsidR="003852C6">
        <w:t>1010-1015</w:t>
      </w:r>
      <w:r w:rsidR="0074374F">
        <w:t>,</w:t>
      </w:r>
      <w:r w:rsidR="00AE57DA">
        <w:t xml:space="preserve"> </w:t>
      </w:r>
      <w:r w:rsidR="003852C6">
        <w:t xml:space="preserve">(grundforløb på tekniske skoler) </w:t>
      </w:r>
      <w:r w:rsidR="003852C6" w:rsidRPr="005147A8">
        <w:rPr>
          <w:i/>
        </w:rPr>
        <w:t>og</w:t>
      </w:r>
      <w:r w:rsidR="003852C6">
        <w:t xml:space="preserve"> </w:t>
      </w:r>
    </w:p>
    <w:p w:rsidR="005147A8" w:rsidRDefault="003852C6">
      <w:r>
        <w:t>afgangs</w:t>
      </w:r>
      <w:r w:rsidR="00D63365">
        <w:t>årsagen</w:t>
      </w:r>
      <w:r>
        <w:t xml:space="preserve"> er </w:t>
      </w:r>
      <w:r w:rsidR="00D21262">
        <w:t xml:space="preserve">50 eller 12 (50 bruges fra 1/7 </w:t>
      </w:r>
      <w:r w:rsidR="00AF747A">
        <w:t>20</w:t>
      </w:r>
      <w:r w:rsidR="00D21262">
        <w:t xml:space="preserve">08, men indtil der var det 12) </w:t>
      </w:r>
      <w:r>
        <w:t xml:space="preserve">”Fuldført EUD-grundforløb” eller </w:t>
      </w:r>
    </w:p>
    <w:p w:rsidR="005147A8" w:rsidRDefault="005147A8"/>
    <w:p w:rsidR="005147A8" w:rsidRDefault="003852C6">
      <w:r>
        <w:t xml:space="preserve">hvis uddannelsen i EASY-A er: </w:t>
      </w:r>
    </w:p>
    <w:p w:rsidR="003852C6" w:rsidRDefault="003852C6" w:rsidP="005147A8">
      <w:pPr>
        <w:ind w:left="709"/>
      </w:pPr>
      <w:r>
        <w:t>3010 (</w:t>
      </w:r>
      <w:r w:rsidR="004B62A5">
        <w:t>hhx</w:t>
      </w:r>
      <w:r>
        <w:t>)</w:t>
      </w:r>
    </w:p>
    <w:p w:rsidR="005147A8" w:rsidRDefault="003852C6" w:rsidP="005147A8">
      <w:pPr>
        <w:ind w:left="709"/>
      </w:pPr>
      <w:r>
        <w:t xml:space="preserve">3020 (1-årig </w:t>
      </w:r>
      <w:r w:rsidR="004B62A5">
        <w:t>hhx</w:t>
      </w:r>
      <w:r>
        <w:t xml:space="preserve">) eller </w:t>
      </w:r>
      <w:r>
        <w:br/>
        <w:t xml:space="preserve">3310 (HTX) og </w:t>
      </w:r>
    </w:p>
    <w:p w:rsidR="003852C6" w:rsidRDefault="003852C6">
      <w:r>
        <w:t xml:space="preserve">afgangskoden er 17 ”Fuldført </w:t>
      </w:r>
      <w:r w:rsidR="004B62A5">
        <w:t>hhx</w:t>
      </w:r>
      <w:r>
        <w:t xml:space="preserve">/HTX”, </w:t>
      </w:r>
      <w:r>
        <w:br/>
      </w:r>
      <w:r>
        <w:br/>
      </w:r>
      <w:r>
        <w:lastRenderedPageBreak/>
        <w:t xml:space="preserve">oprettes grundforløbet med status ”Afsluttet” i EASY-P’s </w:t>
      </w:r>
      <w:r w:rsidR="00A73D0E">
        <w:t>skoleforløbsboks</w:t>
      </w:r>
      <w:r w:rsidR="00C723E1">
        <w:t xml:space="preserve"> </w:t>
      </w:r>
      <w:r w:rsidR="00EB4D8E">
        <w:t>med</w:t>
      </w:r>
      <w:r w:rsidR="00C723E1">
        <w:t xml:space="preserve"> slutdato lig skoleforløbets slutdato i EASY-A </w:t>
      </w:r>
    </w:p>
    <w:p w:rsidR="00F22292" w:rsidRDefault="00F22292"/>
    <w:p w:rsidR="00F22292" w:rsidRDefault="00F22292">
      <w:r>
        <w:t>Hvis personen i forvejen har et tilsvarende skoleforløb</w:t>
      </w:r>
      <w:r w:rsidR="00774FF7">
        <w:t xml:space="preserve"> (</w:t>
      </w:r>
      <w:r w:rsidR="00F1646D">
        <w:t>identisk på</w:t>
      </w:r>
      <w:r w:rsidR="00774FF7">
        <w:t xml:space="preserve"> uddannelse, version, speci</w:t>
      </w:r>
      <w:r w:rsidR="00774FF7">
        <w:t>a</w:t>
      </w:r>
      <w:r w:rsidR="00774FF7">
        <w:t>le, skoleperiode, EASY-A skole og startdato) oprettes/opdateres som følger:</w:t>
      </w:r>
    </w:p>
    <w:p w:rsidR="00774FF7" w:rsidRDefault="00774FF7" w:rsidP="00F1646D">
      <w:pPr>
        <w:pStyle w:val="Listeafsnit"/>
        <w:numPr>
          <w:ilvl w:val="0"/>
          <w:numId w:val="28"/>
        </w:numPr>
      </w:pPr>
      <w:r>
        <w:t>Skoleforløb findes helt identisk og med status ”Afslutte</w:t>
      </w:r>
      <w:r w:rsidR="007C1D7C">
        <w:t>t</w:t>
      </w:r>
      <w:r>
        <w:t>” - intet opdateres og kontaktkode sættes ikke.</w:t>
      </w:r>
    </w:p>
    <w:p w:rsidR="00774FF7" w:rsidRDefault="00774FF7" w:rsidP="00F1646D">
      <w:pPr>
        <w:pStyle w:val="Listeafsnit"/>
        <w:numPr>
          <w:ilvl w:val="0"/>
          <w:numId w:val="28"/>
        </w:numPr>
      </w:pPr>
      <w:r>
        <w:t>Skoleforløb findes med ens slutdato her opdateres status til ”Afsluttet” og kontaktkode 9008 sættes.</w:t>
      </w:r>
    </w:p>
    <w:p w:rsidR="00774FF7" w:rsidRDefault="00774FF7" w:rsidP="00F1646D">
      <w:pPr>
        <w:pStyle w:val="Listeafsnit"/>
        <w:numPr>
          <w:ilvl w:val="0"/>
          <w:numId w:val="28"/>
        </w:numPr>
      </w:pPr>
      <w:r>
        <w:t>Skoleforløb findes med en anden slutdato end den som kommer fra EASY-A. Hvis slutdat</w:t>
      </w:r>
      <w:r>
        <w:t>o</w:t>
      </w:r>
      <w:r>
        <w:t>en matcher med +/- 390 dage opdateres slutdatoen og status ændres til ”Afsluttet” samt ko</w:t>
      </w:r>
      <w:r>
        <w:t>n</w:t>
      </w:r>
      <w:r>
        <w:t>taktkode 9008 sættes.</w:t>
      </w:r>
    </w:p>
    <w:p w:rsidR="003852C6" w:rsidRDefault="003852C6"/>
    <w:p w:rsidR="003852C6" w:rsidRDefault="003852C6"/>
    <w:p w:rsidR="003852C6" w:rsidRDefault="003852C6">
      <w:pPr>
        <w:pStyle w:val="Overskrift2"/>
      </w:pPr>
      <w:bookmarkStart w:id="28" w:name="_Toc384884377"/>
      <w:r>
        <w:t>Skoleforløb afbrudt</w:t>
      </w:r>
      <w:bookmarkEnd w:id="28"/>
    </w:p>
    <w:p w:rsidR="004B62A5" w:rsidRDefault="00D63365">
      <w:r>
        <w:t xml:space="preserve">Elever </w:t>
      </w:r>
      <w:r w:rsidR="003852C6">
        <w:t xml:space="preserve">som overføres fra EASY-A med </w:t>
      </w:r>
      <w:r w:rsidR="004B62A5">
        <w:t xml:space="preserve">en af følgende </w:t>
      </w:r>
      <w:r w:rsidR="003852C6">
        <w:t>afslutningsårsag</w:t>
      </w:r>
      <w:r w:rsidR="004B62A5">
        <w:t>er:</w:t>
      </w:r>
    </w:p>
    <w:p w:rsidR="00024461" w:rsidRDefault="00F1646D" w:rsidP="00024461">
      <w:pPr>
        <w:spacing w:line="320" w:lineRule="atLeast"/>
      </w:pPr>
      <w:r>
        <w:t xml:space="preserve">1 </w:t>
      </w:r>
      <w:r w:rsidR="00024461" w:rsidRPr="00AC291C">
        <w:t>Udmeldt. Eleven har ikke påbegyndt uddannelsen</w:t>
      </w:r>
    </w:p>
    <w:p w:rsidR="00024461" w:rsidRDefault="00024461" w:rsidP="00024461">
      <w:pPr>
        <w:spacing w:line="320" w:lineRule="atLeast"/>
      </w:pPr>
      <w:r>
        <w:t xml:space="preserve">2 </w:t>
      </w:r>
      <w:r w:rsidRPr="00AC291C">
        <w:t>Eleven kunne ikke kontaktes</w:t>
      </w:r>
    </w:p>
    <w:p w:rsidR="00D63365" w:rsidRDefault="00D63365" w:rsidP="00024461">
      <w:pPr>
        <w:spacing w:line="320" w:lineRule="atLeast"/>
      </w:pPr>
      <w:r>
        <w:t>20 **Udmeldt (Uddannelsen afbrudt) -</w:t>
      </w:r>
      <w:proofErr w:type="gramStart"/>
      <w:r>
        <w:t xml:space="preserve"> </w:t>
      </w:r>
      <w:r w:rsidRPr="00D63365">
        <w:rPr>
          <w:i/>
        </w:rPr>
        <w:t>(udgået kode, men med af hensyn til overførsel af gamle skoleforløb</w:t>
      </w:r>
      <w:proofErr w:type="gramEnd"/>
    </w:p>
    <w:p w:rsidR="00D63365" w:rsidRDefault="00D63365" w:rsidP="00024461">
      <w:pPr>
        <w:spacing w:line="320" w:lineRule="atLeast"/>
      </w:pPr>
      <w:r>
        <w:t xml:space="preserve">21 **Udmeldt (Starter </w:t>
      </w:r>
      <w:proofErr w:type="spellStart"/>
      <w:r>
        <w:t>udd</w:t>
      </w:r>
      <w:proofErr w:type="spellEnd"/>
      <w:r>
        <w:t>. på anden skole) -</w:t>
      </w:r>
      <w:proofErr w:type="gramStart"/>
      <w:r>
        <w:t xml:space="preserve"> </w:t>
      </w:r>
      <w:r w:rsidRPr="00445310">
        <w:rPr>
          <w:i/>
        </w:rPr>
        <w:t>(udgået kode, men med af hensyn til overførsel af gamle skoleforløb</w:t>
      </w:r>
      <w:proofErr w:type="gramEnd"/>
    </w:p>
    <w:p w:rsidR="00D63365" w:rsidRDefault="00D63365" w:rsidP="00024461">
      <w:pPr>
        <w:spacing w:line="320" w:lineRule="atLeast"/>
      </w:pPr>
      <w:r>
        <w:t>23 **Udmeldt</w:t>
      </w:r>
      <w:proofErr w:type="gramStart"/>
      <w:r>
        <w:t xml:space="preserve"> (Forts.</w:t>
      </w:r>
      <w:proofErr w:type="gramEnd"/>
      <w:r>
        <w:t xml:space="preserve"> Forløbet på nyt </w:t>
      </w:r>
      <w:proofErr w:type="spellStart"/>
      <w:r>
        <w:t>udd</w:t>
      </w:r>
      <w:proofErr w:type="spellEnd"/>
      <w:r>
        <w:t>. nr.) -</w:t>
      </w:r>
      <w:proofErr w:type="gramStart"/>
      <w:r>
        <w:t xml:space="preserve"> </w:t>
      </w:r>
      <w:r w:rsidRPr="00445310">
        <w:rPr>
          <w:i/>
        </w:rPr>
        <w:t>(udgået kode, men med af hensyn til overførsel af gamle skoleforløb</w:t>
      </w:r>
      <w:proofErr w:type="gramEnd"/>
    </w:p>
    <w:p w:rsidR="00D63365" w:rsidRDefault="00D63365" w:rsidP="00024461">
      <w:pPr>
        <w:spacing w:line="320" w:lineRule="atLeast"/>
      </w:pPr>
      <w:r>
        <w:t>26 **Udmeldt (</w:t>
      </w:r>
      <w:proofErr w:type="spellStart"/>
      <w:r>
        <w:t>udd</w:t>
      </w:r>
      <w:proofErr w:type="spellEnd"/>
      <w:r>
        <w:t xml:space="preserve">. </w:t>
      </w:r>
      <w:proofErr w:type="spellStart"/>
      <w:r>
        <w:t>gn.ført</w:t>
      </w:r>
      <w:proofErr w:type="spellEnd"/>
      <w:r>
        <w:t>, eksamen ej bestået) -</w:t>
      </w:r>
      <w:proofErr w:type="gramStart"/>
      <w:r>
        <w:t xml:space="preserve"> </w:t>
      </w:r>
      <w:r w:rsidRPr="00445310">
        <w:rPr>
          <w:i/>
        </w:rPr>
        <w:t>(udgået kode, men med af hensyn til overfø</w:t>
      </w:r>
      <w:r w:rsidRPr="00445310">
        <w:rPr>
          <w:i/>
        </w:rPr>
        <w:t>r</w:t>
      </w:r>
      <w:r w:rsidRPr="00445310">
        <w:rPr>
          <w:i/>
        </w:rPr>
        <w:t>sel af gamle skoleforløb</w:t>
      </w:r>
      <w:proofErr w:type="gramEnd"/>
    </w:p>
    <w:p w:rsidR="00024461" w:rsidRDefault="00024461" w:rsidP="00024461">
      <w:pPr>
        <w:spacing w:line="320" w:lineRule="atLeast"/>
      </w:pPr>
      <w:r>
        <w:t xml:space="preserve">27 </w:t>
      </w:r>
      <w:r w:rsidRPr="00AC291C">
        <w:t>Udmeldt (Eleven afgået ved døden)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29 </w:t>
      </w:r>
      <w:r w:rsidRPr="00AC291C">
        <w:t>Udmeldt (fortsætter uddannelsen på anden skole)</w:t>
      </w:r>
      <w:r>
        <w:t xml:space="preserve"> </w:t>
      </w:r>
    </w:p>
    <w:p w:rsidR="00BC59DB" w:rsidRDefault="00BC59DB" w:rsidP="00024461">
      <w:pPr>
        <w:spacing w:line="320" w:lineRule="atLeast"/>
      </w:pPr>
      <w:r>
        <w:t>31 Ansøgning trukket</w:t>
      </w:r>
    </w:p>
    <w:p w:rsidR="00024461" w:rsidRDefault="00024461" w:rsidP="00024461">
      <w:pPr>
        <w:spacing w:line="320" w:lineRule="atLeast"/>
      </w:pPr>
      <w:r>
        <w:t xml:space="preserve">46 </w:t>
      </w:r>
      <w:r w:rsidRPr="00AD5509">
        <w:t>Skifter uddannelseskode pga. ny bekendtgørelse</w:t>
      </w:r>
    </w:p>
    <w:p w:rsidR="00024461" w:rsidRDefault="00024461" w:rsidP="00024461">
      <w:pPr>
        <w:spacing w:line="320" w:lineRule="atLeast"/>
      </w:pPr>
      <w:r>
        <w:t xml:space="preserve">51 </w:t>
      </w:r>
      <w:r w:rsidRPr="00AC291C">
        <w:t>Uddannelsens faglige niveau for højt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52 </w:t>
      </w:r>
      <w:r w:rsidRPr="00AC291C">
        <w:t>Uddannelsens faglige niveau for lavt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53 </w:t>
      </w:r>
      <w:r w:rsidRPr="00AC291C">
        <w:t>Personlige forhold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54 </w:t>
      </w:r>
      <w:r w:rsidRPr="00AC291C">
        <w:t>Eleven trives ikke i skolens miljø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55 </w:t>
      </w:r>
      <w:proofErr w:type="gramStart"/>
      <w:r w:rsidRPr="00AC291C">
        <w:t>Fortrudt</w:t>
      </w:r>
      <w:proofErr w:type="gramEnd"/>
      <w:r w:rsidRPr="00AC291C">
        <w:t xml:space="preserve"> uddannelsesvalg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56 </w:t>
      </w:r>
      <w:r w:rsidRPr="00AC291C">
        <w:t>Bortvist fra uddannelsen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57 </w:t>
      </w:r>
      <w:r w:rsidRPr="00AC291C">
        <w:t>Ej bestået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58 </w:t>
      </w:r>
      <w:r w:rsidRPr="00AC291C">
        <w:t>Læreforhold ophørt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59 </w:t>
      </w:r>
      <w:r w:rsidRPr="00AC291C">
        <w:t>Ikke uddannelsesparat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60 </w:t>
      </w:r>
      <w:r w:rsidRPr="00AC291C">
        <w:t>Sygdom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61 </w:t>
      </w:r>
      <w:r w:rsidRPr="00AC291C">
        <w:t>Eleven er flyttet</w:t>
      </w:r>
      <w:r>
        <w:t xml:space="preserve"> </w:t>
      </w:r>
    </w:p>
    <w:p w:rsidR="00024461" w:rsidRDefault="00024461" w:rsidP="00024461">
      <w:pPr>
        <w:spacing w:line="320" w:lineRule="atLeast"/>
      </w:pPr>
      <w:r>
        <w:t xml:space="preserve">62 </w:t>
      </w:r>
      <w:r w:rsidRPr="00AC291C">
        <w:t>Eleven har fået uddannelsesaftale i grundforløbet</w:t>
      </w:r>
    </w:p>
    <w:p w:rsidR="00024461" w:rsidRDefault="00024461" w:rsidP="00024461">
      <w:pPr>
        <w:spacing w:line="320" w:lineRule="atLeast"/>
      </w:pPr>
      <w:r>
        <w:t xml:space="preserve">65 </w:t>
      </w:r>
      <w:r w:rsidRPr="00AC291C">
        <w:t>Afslutter ikke grundforløb pga. adgangsbegrænsning</w:t>
      </w:r>
    </w:p>
    <w:p w:rsidR="00D21262" w:rsidRPr="005147A8" w:rsidRDefault="00D21262" w:rsidP="004B62A5"/>
    <w:p w:rsidR="003852C6" w:rsidRDefault="003852C6">
      <w:r>
        <w:t>bliver automatisk slettet i EASY-P</w:t>
      </w:r>
      <w:r w:rsidR="00311723">
        <w:t>,</w:t>
      </w:r>
      <w:r>
        <w:t xml:space="preserve"> hvis de findes helt identiske bortset fra </w:t>
      </w:r>
      <w:r w:rsidR="00694694">
        <w:t>adgangsvej</w:t>
      </w:r>
      <w:r w:rsidR="008F4C87">
        <w:t>, start-</w:t>
      </w:r>
      <w:r w:rsidR="00694694">
        <w:t xml:space="preserve"> og </w:t>
      </w:r>
      <w:r>
        <w:t>slutdato. Den dato de afbryder</w:t>
      </w:r>
      <w:r w:rsidR="004B62A5">
        <w:t>,</w:t>
      </w:r>
      <w:r>
        <w:t xml:space="preserve"> vil jo altid være forskellig fra den forventede slutdato som all</w:t>
      </w:r>
      <w:r>
        <w:t>e</w:t>
      </w:r>
      <w:r>
        <w:t>rede er i EASY-P.</w:t>
      </w:r>
    </w:p>
    <w:p w:rsidR="003852C6" w:rsidRDefault="003852C6"/>
    <w:p w:rsidR="003852C6" w:rsidRDefault="003852C6">
      <w:r>
        <w:t>I kontaktkoden ”9008 Grundforløb / HHX / HTX afsluttet via A070” vil der i tilføjelsen stå at uddannelsen er afbrudt og hvilken dato der er overført som slutdato fra EASY-A</w:t>
      </w:r>
      <w:r w:rsidR="002A7AB2">
        <w:t xml:space="preserve"> samt afgang</w:t>
      </w:r>
      <w:r w:rsidR="002A7AB2">
        <w:t>s</w:t>
      </w:r>
      <w:r w:rsidR="002A7AB2">
        <w:t>årsag</w:t>
      </w:r>
      <w:r>
        <w:t>.</w:t>
      </w:r>
      <w:r w:rsidR="00CB505B">
        <w:t xml:space="preserve"> Hvis eleven overføres uden skoleforløb bruges elevens afgangsdato som afbrudsdato i tilføjelsen.</w:t>
      </w:r>
    </w:p>
    <w:p w:rsidR="003852C6" w:rsidRDefault="003852C6"/>
    <w:p w:rsidR="003852C6" w:rsidRDefault="003852C6" w:rsidP="001643E7">
      <w:r>
        <w:t>Hvis et skoleforløb er afsluttet med en anden kode en</w:t>
      </w:r>
      <w:r w:rsidR="004B5767">
        <w:t>d</w:t>
      </w:r>
      <w:r>
        <w:t xml:space="preserve"> </w:t>
      </w:r>
      <w:r w:rsidR="001643E7">
        <w:t xml:space="preserve">12,17, 50, </w:t>
      </w:r>
      <w:r w:rsidR="002A7AB2">
        <w:t xml:space="preserve">1, 2, </w:t>
      </w:r>
      <w:r w:rsidR="00CB505B">
        <w:t xml:space="preserve">20, 21, 23, 26, </w:t>
      </w:r>
      <w:r w:rsidR="002A7AB2">
        <w:t xml:space="preserve">27, 29, 46, 51, 52, 53, 54, 55, 56, 57, 58, 59, 60, 61, 62, 65 </w:t>
      </w:r>
      <w:r>
        <w:t>bliver disse blot listet op på web-kvitteringen og man må kigge på om det er relevant at ændre noget i EASY-P.</w:t>
      </w:r>
    </w:p>
    <w:p w:rsidR="003852C6" w:rsidRDefault="003852C6"/>
    <w:p w:rsidR="004B62A5" w:rsidRDefault="004B62A5" w:rsidP="004B62A5">
      <w:pPr>
        <w:pStyle w:val="Overskrift2"/>
      </w:pPr>
      <w:bookmarkStart w:id="29" w:name="_Toc384884378"/>
      <w:r>
        <w:t>Personer som ikke findes i EASY-P</w:t>
      </w:r>
      <w:bookmarkEnd w:id="29"/>
    </w:p>
    <w:p w:rsidR="007C770D" w:rsidRDefault="007C770D" w:rsidP="007C770D">
      <w:pPr>
        <w:rPr>
          <w:color w:val="000000"/>
        </w:rPr>
      </w:pPr>
      <w:r>
        <w:rPr>
          <w:color w:val="000000"/>
        </w:rPr>
        <w:t xml:space="preserve">Hvis personen </w:t>
      </w:r>
      <w:r>
        <w:t>som overføres med skoleforløb og afgangsårsag 12, 17 eller 50,</w:t>
      </w:r>
      <w:r>
        <w:rPr>
          <w:color w:val="000000"/>
        </w:rPr>
        <w:t xml:space="preserve"> ikke i forvejen findes i EASY-P, oprettes han/hun samt grundforløbet med flg. EASY-A-oplysninger om pe</w:t>
      </w:r>
      <w:r>
        <w:rPr>
          <w:color w:val="000000"/>
        </w:rPr>
        <w:t>r</w:t>
      </w:r>
      <w:r>
        <w:rPr>
          <w:color w:val="000000"/>
        </w:rPr>
        <w:t xml:space="preserve">sonen: </w:t>
      </w:r>
    </w:p>
    <w:p w:rsidR="007C770D" w:rsidRDefault="007C770D" w:rsidP="007C770D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Navn</w:t>
      </w:r>
    </w:p>
    <w:p w:rsidR="007C770D" w:rsidRDefault="007C770D" w:rsidP="007C770D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Adresse </w:t>
      </w:r>
      <w:r w:rsidR="000D5FCA">
        <w:rPr>
          <w:color w:val="000000"/>
        </w:rPr>
        <w:t>oprettes med</w:t>
      </w:r>
      <w:r>
        <w:rPr>
          <w:color w:val="000000"/>
        </w:rPr>
        <w:t xml:space="preserve"> ”Adresse ukendt”)</w:t>
      </w:r>
    </w:p>
    <w:p w:rsidR="007C770D" w:rsidRDefault="000D5FCA" w:rsidP="007C770D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Postnummer + distrikt oprettes </w:t>
      </w:r>
      <w:r w:rsidR="007C770D">
        <w:rPr>
          <w:color w:val="000000"/>
        </w:rPr>
        <w:t>med postnummer 0001 ”Ukendt postnummer”).</w:t>
      </w:r>
    </w:p>
    <w:p w:rsidR="007C770D" w:rsidRDefault="007C770D" w:rsidP="007C770D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Kontaktskole = afsenderskolen, initialer = ”EAP”</w:t>
      </w:r>
    </w:p>
    <w:p w:rsidR="007C770D" w:rsidRDefault="007C770D" w:rsidP="007C770D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Senest-ændret-skole = afsenderskolen</w:t>
      </w:r>
    </w:p>
    <w:p w:rsidR="007C770D" w:rsidRDefault="007C770D" w:rsidP="007C770D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Senest-ændret-dato = indlæsningsdato</w:t>
      </w:r>
      <w:r>
        <w:rPr>
          <w:color w:val="000000"/>
        </w:rPr>
        <w:br/>
      </w:r>
    </w:p>
    <w:p w:rsidR="007C770D" w:rsidRDefault="007C770D" w:rsidP="007C770D">
      <w:pPr>
        <w:rPr>
          <w:color w:val="000000"/>
        </w:rPr>
      </w:pPr>
      <w:r>
        <w:rPr>
          <w:color w:val="000000"/>
        </w:rPr>
        <w:t xml:space="preserve">Derudover får personen i PP04 </w:t>
      </w:r>
      <w:r w:rsidRPr="00CA003D">
        <w:rPr>
          <w:color w:val="000000"/>
        </w:rPr>
        <w:t xml:space="preserve">kontaktkode </w:t>
      </w:r>
      <w:r w:rsidRPr="00244FB2">
        <w:rPr>
          <w:color w:val="000000"/>
        </w:rPr>
        <w:t>9003 ”</w:t>
      </w:r>
      <w:proofErr w:type="spellStart"/>
      <w:r w:rsidRPr="00244FB2">
        <w:rPr>
          <w:color w:val="000000"/>
        </w:rPr>
        <w:t>Overf</w:t>
      </w:r>
      <w:proofErr w:type="spellEnd"/>
      <w:r w:rsidRPr="00244FB2">
        <w:rPr>
          <w:color w:val="000000"/>
        </w:rPr>
        <w:t>./</w:t>
      </w:r>
      <w:proofErr w:type="spellStart"/>
      <w:r w:rsidRPr="00244FB2">
        <w:rPr>
          <w:color w:val="000000"/>
        </w:rPr>
        <w:t>opd</w:t>
      </w:r>
      <w:proofErr w:type="spellEnd"/>
      <w:r w:rsidRPr="00244FB2">
        <w:rPr>
          <w:color w:val="000000"/>
        </w:rPr>
        <w:t>. fra EASY-A via A963/A070</w:t>
      </w:r>
      <w:r w:rsidRPr="00CA003D">
        <w:rPr>
          <w:color w:val="000000"/>
        </w:rPr>
        <w:t>”</w:t>
      </w:r>
      <w:r>
        <w:rPr>
          <w:color w:val="000000"/>
        </w:rPr>
        <w:t xml:space="preserve"> med initialerne ”EAP”, skole = afsenderskole, dato = indlæsningsdato og tilføjelsen ” Person opr., 1036-1, 08/01-2014-21/06-2014” (uddannelsen er eksempel).  </w:t>
      </w:r>
    </w:p>
    <w:p w:rsidR="007C770D" w:rsidRDefault="007C770D" w:rsidP="007C770D">
      <w:pPr>
        <w:ind w:left="360"/>
        <w:rPr>
          <w:color w:val="000000"/>
        </w:rPr>
      </w:pPr>
    </w:p>
    <w:p w:rsidR="007C770D" w:rsidRDefault="007C770D" w:rsidP="007C770D">
      <w:pPr>
        <w:rPr>
          <w:color w:val="000000"/>
        </w:rPr>
      </w:pPr>
      <w:r>
        <w:rPr>
          <w:color w:val="000000"/>
        </w:rPr>
        <w:t>Og med flg. oplysninger om grundforløbet i PP00, PP03 og PP08:</w:t>
      </w:r>
    </w:p>
    <w:p w:rsidR="007C770D" w:rsidRDefault="007C770D" w:rsidP="007C770D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Uddannelseskode + tekst samt version </w:t>
      </w:r>
    </w:p>
    <w:p w:rsidR="007C770D" w:rsidRDefault="007C770D" w:rsidP="007C770D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Skoleperiode inkl. skoleperiodetype og adgangsvej</w:t>
      </w:r>
    </w:p>
    <w:p w:rsidR="007C770D" w:rsidRDefault="007C770D" w:rsidP="007C770D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Startdato </w:t>
      </w:r>
    </w:p>
    <w:p w:rsidR="007C770D" w:rsidRDefault="007C770D" w:rsidP="007C770D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Slutdato </w:t>
      </w:r>
    </w:p>
    <w:p w:rsidR="007C770D" w:rsidRDefault="007C770D" w:rsidP="007C770D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Status ”Afsluttet skoleforløb”</w:t>
      </w:r>
    </w:p>
    <w:p w:rsidR="007C770D" w:rsidRDefault="007C770D" w:rsidP="007C770D">
      <w:pPr>
        <w:numPr>
          <w:ilvl w:val="0"/>
          <w:numId w:val="30"/>
        </w:numPr>
        <w:rPr>
          <w:color w:val="000000"/>
        </w:rPr>
      </w:pPr>
      <w:proofErr w:type="spellStart"/>
      <w:r>
        <w:rPr>
          <w:color w:val="000000"/>
        </w:rPr>
        <w:t>Arr.skole</w:t>
      </w:r>
      <w:proofErr w:type="spellEnd"/>
    </w:p>
    <w:p w:rsidR="007C770D" w:rsidRDefault="007C770D" w:rsidP="007C770D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AER-oplysning</w:t>
      </w:r>
    </w:p>
    <w:p w:rsidR="004B62A5" w:rsidRDefault="004B62A5"/>
    <w:p w:rsidR="00694694" w:rsidRDefault="00694694"/>
    <w:p w:rsidR="003852C6" w:rsidRDefault="003852C6">
      <w:pPr>
        <w:pStyle w:val="Overskrift1"/>
        <w:ind w:left="113" w:hanging="113"/>
      </w:pPr>
      <w:bookmarkStart w:id="30" w:name="_Toc97953373"/>
      <w:bookmarkStart w:id="31" w:name="_Toc52015704"/>
      <w:bookmarkStart w:id="32" w:name="_Toc52296695"/>
      <w:bookmarkStart w:id="33" w:name="_Toc384884379"/>
      <w:bookmarkEnd w:id="30"/>
      <w:r>
        <w:t>Kontaktkode 9008</w:t>
      </w:r>
      <w:bookmarkEnd w:id="31"/>
      <w:bookmarkEnd w:id="32"/>
      <w:bookmarkEnd w:id="33"/>
    </w:p>
    <w:p w:rsidR="000D5FCA" w:rsidRDefault="003852C6">
      <w:pPr>
        <w:rPr>
          <w:snapToGrid w:val="0"/>
          <w:lang w:eastAsia="da-DK"/>
        </w:rPr>
      </w:pPr>
      <w:r>
        <w:rPr>
          <w:snapToGrid w:val="0"/>
          <w:lang w:eastAsia="da-DK"/>
        </w:rPr>
        <w:t xml:space="preserve">Hvis en person med indlæsning af A070-oplysninger i EASY-P får oprettet eller opdateret et grundforløb/HHX/HTX, får vedkommende automatisk kontaktkode 9008 ”Grundforløb / HHX / HTX afsluttet via A070” registreret. I tilføjelsen indsættes uddannelseskode og versionsnummer (og evt. specialekode) for det gennemførte grundforløb samt dato for </w:t>
      </w:r>
      <w:r w:rsidR="002A7AB2">
        <w:rPr>
          <w:snapToGrid w:val="0"/>
          <w:lang w:eastAsia="da-DK"/>
        </w:rPr>
        <w:t>afslutning og EASY-A afgangsårsag</w:t>
      </w:r>
      <w:r>
        <w:rPr>
          <w:snapToGrid w:val="0"/>
          <w:lang w:eastAsia="da-DK"/>
        </w:rPr>
        <w:t xml:space="preserve">. </w:t>
      </w:r>
    </w:p>
    <w:p w:rsidR="003852C6" w:rsidRDefault="003852C6">
      <w:r>
        <w:lastRenderedPageBreak/>
        <w:t xml:space="preserve">Hvis et skoleforløb slettes i EASY-P via A070 får personen også kode ”9008 Grundforløb / HHX/ HTX afsluttet via A070” i tilføjelsen vil blot stå at uddannelsen er afbrudt, </w:t>
      </w:r>
      <w:proofErr w:type="spellStart"/>
      <w:r>
        <w:t>udd</w:t>
      </w:r>
      <w:proofErr w:type="spellEnd"/>
      <w:r>
        <w:t>. nr. samt afbrydelsesdatoen</w:t>
      </w:r>
      <w:r w:rsidR="002A7AB2">
        <w:t xml:space="preserve"> og EASY-A afgangs</w:t>
      </w:r>
      <w:r w:rsidR="001643E7">
        <w:t>årsag</w:t>
      </w:r>
      <w:r>
        <w:t>.</w:t>
      </w:r>
    </w:p>
    <w:p w:rsidR="003852C6" w:rsidRDefault="003852C6">
      <w:pPr>
        <w:rPr>
          <w:snapToGrid w:val="0"/>
          <w:lang w:eastAsia="da-DK"/>
        </w:rPr>
      </w:pPr>
    </w:p>
    <w:p w:rsidR="003852C6" w:rsidRDefault="003852C6">
      <w:pPr>
        <w:rPr>
          <w:snapToGrid w:val="0"/>
          <w:lang w:eastAsia="da-DK"/>
        </w:rPr>
      </w:pPr>
      <w:r>
        <w:rPr>
          <w:snapToGrid w:val="0"/>
          <w:lang w:eastAsia="da-DK"/>
        </w:rPr>
        <w:t>Kontaktkode 9008 er en systemgenereret kontaktkode, men kan slettes af brugeren (hvis forke</w:t>
      </w:r>
      <w:r>
        <w:rPr>
          <w:snapToGrid w:val="0"/>
          <w:lang w:eastAsia="da-DK"/>
        </w:rPr>
        <w:t>r</w:t>
      </w:r>
      <w:r>
        <w:rPr>
          <w:snapToGrid w:val="0"/>
          <w:lang w:eastAsia="da-DK"/>
        </w:rPr>
        <w:t xml:space="preserve">te grundforløb er overført og disse slettes manuelt, vil det være relevant i PP04 også at slette kontaktkode 9008 for den pågældende dag). </w:t>
      </w:r>
    </w:p>
    <w:p w:rsidR="003852C6" w:rsidRDefault="003852C6">
      <w:pPr>
        <w:rPr>
          <w:snapToGrid w:val="0"/>
          <w:lang w:eastAsia="da-DK"/>
        </w:rPr>
      </w:pPr>
    </w:p>
    <w:p w:rsidR="00694694" w:rsidRDefault="00694694">
      <w:pPr>
        <w:rPr>
          <w:snapToGrid w:val="0"/>
          <w:lang w:eastAsia="da-DK"/>
        </w:rPr>
      </w:pPr>
    </w:p>
    <w:p w:rsidR="003852C6" w:rsidRDefault="003852C6">
      <w:pPr>
        <w:pStyle w:val="Overskrift1"/>
      </w:pPr>
      <w:bookmarkStart w:id="34" w:name="_Toc52015705"/>
      <w:bookmarkStart w:id="35" w:name="_Toc52296696"/>
      <w:bookmarkStart w:id="36" w:name="_Toc384884380"/>
      <w:r>
        <w:t>Advisering og web-kvittering i EASY-P</w:t>
      </w:r>
      <w:bookmarkEnd w:id="34"/>
      <w:bookmarkEnd w:id="35"/>
      <w:bookmarkEnd w:id="36"/>
    </w:p>
    <w:p w:rsidR="003852C6" w:rsidRDefault="003852C6">
      <w:pPr>
        <w:pStyle w:val="Overskrift2"/>
      </w:pPr>
      <w:bookmarkStart w:id="37" w:name="_Toc52296697"/>
      <w:bookmarkStart w:id="38" w:name="_Toc384884381"/>
      <w:r>
        <w:t>Advisering</w:t>
      </w:r>
      <w:bookmarkEnd w:id="37"/>
      <w:bookmarkEnd w:id="38"/>
    </w:p>
    <w:p w:rsidR="003852C6" w:rsidRDefault="003852C6">
      <w:r>
        <w:t>Hvis de overførte afgangskoder resulterer i en kvittering til en skole, sendes en advisering om gennemført grundforløb og afbrudt uddannelse til EASY-P. Adviseringstitel er: ”Afbrudte u</w:t>
      </w:r>
      <w:r>
        <w:t>d</w:t>
      </w:r>
      <w:r>
        <w:t>dannelser, kvittering”. Indholdet af adviseringen ser ud som følger:</w:t>
      </w:r>
    </w:p>
    <w:p w:rsidR="003852C6" w:rsidRDefault="003852C6"/>
    <w:p w:rsidR="003852C6" w:rsidRDefault="003852C6"/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>Resultat af indlæsning af A070 Afbrudte uddannelser 09. apr. 2014: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>2 personer modtaget EASY-A er behandlet i EASY-P: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 xml:space="preserve">1 elever der har fået oprettet eller opdateret skoleforløb 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 xml:space="preserve">0 elever der har fået slettet skoleforløb 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 xml:space="preserve">0 elever der ikke har fået oprettet eller opdateret skoleforløb (Disse skal du tjekke om der skal ske en manuel opdatering på i EASY-P) 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 xml:space="preserve">0 elever der ikke findes i EASY-P (Disse skal du tjekke om der skal ske en manuel opdatering på i EASY-P) 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 xml:space="preserve">1 elever der er overført uden skoleforløb (Disse skal du tjekke om der skal ske en manuel opdatering på i EASY-P) 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>Oplysninger om afgangskoder kan ses på EASY-P værktøjssiden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  <w:r w:rsidRPr="00C216F4">
        <w:rPr>
          <w:rFonts w:ascii="Arial" w:hAnsi="Arial" w:cs="Arial"/>
          <w:sz w:val="20"/>
        </w:rPr>
        <w:t xml:space="preserve">http://epp.easy.uni-c.dk/ under punktet "Afbrudte uddannelser" ved at angive følgende kode: </w:t>
      </w:r>
    </w:p>
    <w:p w:rsidR="00C216F4" w:rsidRPr="00C216F4" w:rsidRDefault="00C216F4" w:rsidP="00C216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BFTRD</w:t>
      </w:r>
    </w:p>
    <w:p w:rsidR="00C216F4" w:rsidRDefault="00C216F4"/>
    <w:p w:rsidR="003852C6" w:rsidRDefault="004A24A2">
      <w:pPr>
        <w:pStyle w:val="Overskrift2"/>
      </w:pPr>
      <w:bookmarkStart w:id="39" w:name="_Toc52015707"/>
      <w:bookmarkStart w:id="40" w:name="_Toc52296698"/>
      <w:bookmarkStart w:id="41" w:name="_Toc384884382"/>
      <w:r>
        <w:t>Web-k</w:t>
      </w:r>
      <w:r w:rsidR="003852C6">
        <w:t>vittering</w:t>
      </w:r>
      <w:bookmarkEnd w:id="39"/>
      <w:bookmarkEnd w:id="40"/>
      <w:bookmarkEnd w:id="41"/>
    </w:p>
    <w:p w:rsidR="003852C6" w:rsidRDefault="003852C6">
      <w:r>
        <w:t xml:space="preserve">Kopiér koden fra adviseringen over i en web-browser/EASY-P’s Værktøjsside </w:t>
      </w:r>
      <w:r w:rsidR="00695493">
        <w:t xml:space="preserve">- </w:t>
      </w:r>
      <w:hyperlink r:id="rId9" w:history="1">
        <w:r w:rsidR="00695493" w:rsidRPr="00066C17">
          <w:rPr>
            <w:rStyle w:val="Hyperlink"/>
          </w:rPr>
          <w:t>http://epp.easy.uni-c.dk</w:t>
        </w:r>
      </w:hyperlink>
      <w:r w:rsidR="00695493">
        <w:t xml:space="preserve"> </w:t>
      </w:r>
      <w:r>
        <w:t xml:space="preserve">under Kvitteringer / Afbrudte uddannelser, hvorved du får en oversigt over de afbrudte uddannelser. </w:t>
      </w:r>
    </w:p>
    <w:p w:rsidR="003852C6" w:rsidRDefault="003852C6"/>
    <w:p w:rsidR="003852C6" w:rsidRDefault="003852C6">
      <w:r>
        <w:t xml:space="preserve">Oversigten er delt op i </w:t>
      </w:r>
      <w:r w:rsidR="00912810">
        <w:t>5</w:t>
      </w:r>
      <w:r w:rsidR="00694694">
        <w:t xml:space="preserve"> afsnit</w:t>
      </w:r>
      <w:r>
        <w:t>:</w:t>
      </w:r>
      <w:r w:rsidR="00694694">
        <w:br/>
      </w:r>
    </w:p>
    <w:p w:rsidR="003852C6" w:rsidRDefault="00435EAC">
      <w:pPr>
        <w:numPr>
          <w:ilvl w:val="0"/>
          <w:numId w:val="23"/>
        </w:numPr>
      </w:pPr>
      <w:r>
        <w:t xml:space="preserve">Første </w:t>
      </w:r>
      <w:r w:rsidR="003852C6">
        <w:t>del viser de cpr</w:t>
      </w:r>
      <w:r w:rsidR="004B5767">
        <w:t>-</w:t>
      </w:r>
      <w:r w:rsidR="003852C6">
        <w:t xml:space="preserve">numre som har fået </w:t>
      </w:r>
      <w:r w:rsidR="003852C6" w:rsidRPr="00912810">
        <w:rPr>
          <w:i/>
        </w:rPr>
        <w:t>oprettet eller opdateret</w:t>
      </w:r>
      <w:r w:rsidR="003852C6">
        <w:t xml:space="preserve"> et skoleforløb som følge af besked om afslutningsårsag 12</w:t>
      </w:r>
      <w:r w:rsidR="0036027E">
        <w:t>,</w:t>
      </w:r>
      <w:r w:rsidR="003852C6">
        <w:t xml:space="preserve"> 17</w:t>
      </w:r>
      <w:r w:rsidR="0036027E">
        <w:t xml:space="preserve"> eller 50</w:t>
      </w:r>
      <w:r w:rsidR="003852C6">
        <w:t xml:space="preserve"> fra EASY-A</w:t>
      </w:r>
      <w:r w:rsidR="00912810">
        <w:br/>
      </w:r>
    </w:p>
    <w:p w:rsidR="003852C6" w:rsidRDefault="00695493">
      <w:pPr>
        <w:numPr>
          <w:ilvl w:val="0"/>
          <w:numId w:val="23"/>
        </w:numPr>
      </w:pPr>
      <w:r>
        <w:t>A</w:t>
      </w:r>
      <w:r w:rsidR="00A73D0E">
        <w:t>nden del viser de cpr-</w:t>
      </w:r>
      <w:r w:rsidR="003852C6">
        <w:t xml:space="preserve">numre som har fået </w:t>
      </w:r>
      <w:r w:rsidR="003852C6" w:rsidRPr="00912810">
        <w:rPr>
          <w:i/>
        </w:rPr>
        <w:t>slettet</w:t>
      </w:r>
      <w:r w:rsidR="003852C6">
        <w:t xml:space="preserve"> et skoleforløb som følge af </w:t>
      </w:r>
      <w:r w:rsidR="00E020BC">
        <w:t xml:space="preserve">en af følgende </w:t>
      </w:r>
      <w:r w:rsidR="003852C6">
        <w:t xml:space="preserve">afslutningsårsag </w:t>
      </w:r>
      <w:r w:rsidR="001643E7">
        <w:t xml:space="preserve">1, 2, </w:t>
      </w:r>
      <w:r w:rsidR="007C770D">
        <w:t xml:space="preserve">20, 21, 23, 26, </w:t>
      </w:r>
      <w:r w:rsidR="001643E7">
        <w:t xml:space="preserve">27, 29, 46, 51, 52, 53, 54, 55, 56, 57, 58, 59, 60, 61, 62 </w:t>
      </w:r>
      <w:r w:rsidR="0036027E" w:rsidRPr="0036027E">
        <w:t>eller 6</w:t>
      </w:r>
      <w:r w:rsidR="001643E7">
        <w:t>5</w:t>
      </w:r>
      <w:r w:rsidR="003852C6">
        <w:t xml:space="preserve"> fra EASY-A</w:t>
      </w:r>
      <w:r w:rsidR="00912810">
        <w:br/>
      </w:r>
    </w:p>
    <w:p w:rsidR="003852C6" w:rsidRDefault="003852C6">
      <w:pPr>
        <w:numPr>
          <w:ilvl w:val="0"/>
          <w:numId w:val="23"/>
        </w:numPr>
      </w:pPr>
      <w:r>
        <w:t>Tredje del viser de cpr</w:t>
      </w:r>
      <w:r w:rsidR="00A73D0E">
        <w:t>-</w:t>
      </w:r>
      <w:r>
        <w:t xml:space="preserve">numre som er overført fra EASY-A med andre </w:t>
      </w:r>
      <w:r w:rsidR="000D5FCA">
        <w:t xml:space="preserve">afgangsårsager </w:t>
      </w:r>
      <w:r>
        <w:t>en</w:t>
      </w:r>
      <w:r w:rsidR="004B5767">
        <w:t>d</w:t>
      </w:r>
      <w:r>
        <w:t xml:space="preserve"> 12, 17</w:t>
      </w:r>
      <w:r w:rsidR="00695493">
        <w:t>,</w:t>
      </w:r>
      <w:r>
        <w:t xml:space="preserve"> </w:t>
      </w:r>
      <w:r w:rsidR="0036027E">
        <w:t xml:space="preserve">50, </w:t>
      </w:r>
      <w:r w:rsidR="001643E7">
        <w:t xml:space="preserve">1, 2, </w:t>
      </w:r>
      <w:r w:rsidR="007C770D">
        <w:t xml:space="preserve">20, 21, 23, 26, </w:t>
      </w:r>
      <w:r w:rsidR="001643E7">
        <w:t xml:space="preserve">27, 29, 46, 51, 52, 53, 54, 55, 56, 57, 58, 59, 60, 61, 62 </w:t>
      </w:r>
      <w:r w:rsidR="001643E7" w:rsidRPr="0036027E">
        <w:t>eller 6</w:t>
      </w:r>
      <w:r w:rsidR="001643E7">
        <w:t xml:space="preserve">5 </w:t>
      </w:r>
      <w:r>
        <w:t xml:space="preserve">og som derfor ikke </w:t>
      </w:r>
      <w:r w:rsidR="00695493">
        <w:t>er blevet opdateret</w:t>
      </w:r>
      <w:r>
        <w:t xml:space="preserve"> i EASY-P</w:t>
      </w:r>
      <w:r w:rsidR="00912810">
        <w:t xml:space="preserve">. Her skal man selv tage stilling til, </w:t>
      </w:r>
      <w:r w:rsidR="00912810">
        <w:lastRenderedPageBreak/>
        <w:t>hvorvidt eleven skal ajourføres i EASY-P.</w:t>
      </w:r>
      <w:r w:rsidR="00912810">
        <w:br/>
      </w:r>
    </w:p>
    <w:p w:rsidR="00414D94" w:rsidRDefault="00E020BC">
      <w:pPr>
        <w:numPr>
          <w:ilvl w:val="0"/>
          <w:numId w:val="23"/>
        </w:numPr>
      </w:pPr>
      <w:r>
        <w:t>Fjerde del viser de personer</w:t>
      </w:r>
      <w:r w:rsidR="00912810">
        <w:t>,</w:t>
      </w:r>
      <w:r>
        <w:t xml:space="preserve"> som er overført med afslutningsårsag 12</w:t>
      </w:r>
      <w:r w:rsidR="0036027E">
        <w:t>,</w:t>
      </w:r>
      <w:r w:rsidR="0074374F">
        <w:t xml:space="preserve"> </w:t>
      </w:r>
      <w:r>
        <w:t>17</w:t>
      </w:r>
      <w:r w:rsidR="0036027E">
        <w:t xml:space="preserve"> eller 50</w:t>
      </w:r>
      <w:r>
        <w:t xml:space="preserve">, men hvor </w:t>
      </w:r>
      <w:r w:rsidRPr="00912810">
        <w:rPr>
          <w:i/>
        </w:rPr>
        <w:t xml:space="preserve">personen slet ikke findes i EASY-P og </w:t>
      </w:r>
      <w:r w:rsidR="007C770D">
        <w:rPr>
          <w:i/>
        </w:rPr>
        <w:t>ikke kunne oprettes</w:t>
      </w:r>
      <w:r>
        <w:t>. Det er vigtigt, at få personen o</w:t>
      </w:r>
      <w:r>
        <w:t>p</w:t>
      </w:r>
      <w:r>
        <w:t xml:space="preserve">rettet i EASY-P med det aktuelle skoleforløb. </w:t>
      </w:r>
    </w:p>
    <w:p w:rsidR="00912810" w:rsidRDefault="00912810" w:rsidP="00B80B00">
      <w:pPr>
        <w:ind w:left="397"/>
      </w:pPr>
    </w:p>
    <w:p w:rsidR="00912810" w:rsidRDefault="00912810" w:rsidP="00912810">
      <w:pPr>
        <w:numPr>
          <w:ilvl w:val="0"/>
          <w:numId w:val="23"/>
        </w:numPr>
        <w:rPr>
          <w:rStyle w:val="emailstyle15"/>
        </w:rPr>
      </w:pPr>
      <w:r>
        <w:t>Femte del viser elever, som er afgangsmeldt</w:t>
      </w:r>
      <w:r>
        <w:rPr>
          <w:rStyle w:val="emailstyle15"/>
        </w:rPr>
        <w:t xml:space="preserve"> </w:t>
      </w:r>
      <w:r w:rsidR="00B66AD4">
        <w:rPr>
          <w:rStyle w:val="emailstyle15"/>
        </w:rPr>
        <w:t>i den periode som A070 er afgrænset på, men hvor</w:t>
      </w:r>
      <w:r w:rsidR="001643E7">
        <w:rPr>
          <w:rStyle w:val="emailstyle15"/>
        </w:rPr>
        <w:t xml:space="preserve"> </w:t>
      </w:r>
      <w:r>
        <w:rPr>
          <w:rStyle w:val="emailstyle15"/>
        </w:rPr>
        <w:t xml:space="preserve">eleverne ikke har </w:t>
      </w:r>
      <w:r w:rsidR="000D5FCA">
        <w:rPr>
          <w:rStyle w:val="emailstyle15"/>
        </w:rPr>
        <w:t xml:space="preserve">et </w:t>
      </w:r>
      <w:r>
        <w:rPr>
          <w:rStyle w:val="emailstyle15"/>
        </w:rPr>
        <w:t>skoleforløb</w:t>
      </w:r>
      <w:r w:rsidR="009C220B">
        <w:rPr>
          <w:rStyle w:val="emailstyle15"/>
        </w:rPr>
        <w:t xml:space="preserve"> med fra EASY-A</w:t>
      </w:r>
      <w:r>
        <w:rPr>
          <w:rStyle w:val="emailstyle15"/>
        </w:rPr>
        <w:t>..</w:t>
      </w:r>
      <w:r w:rsidR="009C220B">
        <w:rPr>
          <w:rStyle w:val="emailstyle15"/>
        </w:rPr>
        <w:t xml:space="preserve"> Hvis der findes et skoleforløb i EASY-P på samme uddannelse og arrangerende skole og med startdato </w:t>
      </w:r>
      <w:r w:rsidR="006F53F7">
        <w:rPr>
          <w:rStyle w:val="emailstyle15"/>
        </w:rPr>
        <w:t>før</w:t>
      </w:r>
      <w:r w:rsidR="009C220B">
        <w:rPr>
          <w:rStyle w:val="emailstyle15"/>
        </w:rPr>
        <w:t xml:space="preserve"> eller lig med den afgangsdato der kommer fra EASY-P</w:t>
      </w:r>
      <w:r w:rsidR="000D5FCA">
        <w:rPr>
          <w:rStyle w:val="emailstyle15"/>
        </w:rPr>
        <w:t>,</w:t>
      </w:r>
      <w:r w:rsidR="009C220B">
        <w:rPr>
          <w:rStyle w:val="emailstyle15"/>
        </w:rPr>
        <w:t xml:space="preserve"> kommer eleven med her.</w:t>
      </w:r>
      <w:r w:rsidR="00CC0EED">
        <w:rPr>
          <w:rStyle w:val="emailstyle15"/>
        </w:rPr>
        <w:t xml:space="preserve"> Der skal manuelt tages sti</w:t>
      </w:r>
      <w:r w:rsidR="00CC0EED">
        <w:rPr>
          <w:rStyle w:val="emailstyle15"/>
        </w:rPr>
        <w:t>l</w:t>
      </w:r>
      <w:r w:rsidR="00CC0EED">
        <w:rPr>
          <w:rStyle w:val="emailstyle15"/>
        </w:rPr>
        <w:t>ling til om skoleforløbet skal slettes i EASY-P.</w:t>
      </w:r>
    </w:p>
    <w:p w:rsidR="003852C6" w:rsidRDefault="003852C6"/>
    <w:p w:rsidR="003852C6" w:rsidRDefault="003852C6">
      <w:r>
        <w:t>Web-</w:t>
      </w:r>
      <w:r w:rsidR="0056185A">
        <w:t xml:space="preserve">kvitteringen </w:t>
      </w:r>
      <w:r>
        <w:t>indeholder pr. elev følgende oplysninger fra EASY-A:</w:t>
      </w:r>
    </w:p>
    <w:p w:rsidR="003852C6" w:rsidRDefault="003852C6"/>
    <w:p w:rsidR="003852C6" w:rsidRDefault="003852C6">
      <w:pPr>
        <w:numPr>
          <w:ilvl w:val="0"/>
          <w:numId w:val="15"/>
        </w:numPr>
      </w:pPr>
      <w:r>
        <w:t>Personnummer</w:t>
      </w:r>
    </w:p>
    <w:p w:rsidR="003852C6" w:rsidRDefault="003852C6">
      <w:pPr>
        <w:numPr>
          <w:ilvl w:val="0"/>
          <w:numId w:val="15"/>
        </w:numPr>
      </w:pPr>
      <w:r>
        <w:t>Elevens navn</w:t>
      </w:r>
    </w:p>
    <w:p w:rsidR="003852C6" w:rsidRDefault="003852C6">
      <w:pPr>
        <w:numPr>
          <w:ilvl w:val="0"/>
          <w:numId w:val="15"/>
        </w:numPr>
      </w:pPr>
      <w:r>
        <w:t>Uddannelseskode + version og evt. speciale</w:t>
      </w:r>
    </w:p>
    <w:p w:rsidR="003852C6" w:rsidRDefault="003852C6">
      <w:pPr>
        <w:numPr>
          <w:ilvl w:val="0"/>
          <w:numId w:val="15"/>
        </w:numPr>
      </w:pPr>
      <w:r>
        <w:t xml:space="preserve">Skoleperiode </w:t>
      </w:r>
      <w:r w:rsidR="0047283B">
        <w:t>– hvis denne er med fra EASY-A</w:t>
      </w:r>
    </w:p>
    <w:p w:rsidR="003852C6" w:rsidRDefault="003852C6">
      <w:pPr>
        <w:numPr>
          <w:ilvl w:val="0"/>
          <w:numId w:val="15"/>
        </w:numPr>
      </w:pPr>
      <w:r>
        <w:t>Adgangsvej</w:t>
      </w:r>
      <w:r w:rsidR="0047283B">
        <w:t xml:space="preserve"> – hvis denne er med fra EASY-A</w:t>
      </w:r>
    </w:p>
    <w:p w:rsidR="00C723E1" w:rsidRDefault="00C723E1">
      <w:pPr>
        <w:numPr>
          <w:ilvl w:val="0"/>
          <w:numId w:val="15"/>
        </w:numPr>
      </w:pPr>
      <w:r>
        <w:t>Skoleforløbets slutdato</w:t>
      </w:r>
      <w:r w:rsidR="0047283B">
        <w:t xml:space="preserve"> – hvis denne er med fra EASY-A</w:t>
      </w:r>
    </w:p>
    <w:p w:rsidR="003852C6" w:rsidRDefault="003852C6">
      <w:pPr>
        <w:numPr>
          <w:ilvl w:val="0"/>
          <w:numId w:val="15"/>
        </w:numPr>
      </w:pPr>
      <w:r>
        <w:t xml:space="preserve">Dato for afbrydelse/gennemførelse af uddannelsen (for </w:t>
      </w:r>
      <w:r w:rsidR="00797AEF">
        <w:t>afgangsårsagen</w:t>
      </w:r>
      <w:r>
        <w:t>)</w:t>
      </w:r>
    </w:p>
    <w:p w:rsidR="003852C6" w:rsidRDefault="00797AEF">
      <w:pPr>
        <w:numPr>
          <w:ilvl w:val="0"/>
          <w:numId w:val="15"/>
        </w:numPr>
      </w:pPr>
      <w:r>
        <w:t xml:space="preserve">Afgangsårsagen </w:t>
      </w:r>
      <w:r w:rsidR="00C723E1">
        <w:t>og teksten til afgangs</w:t>
      </w:r>
      <w:r>
        <w:t>årsagen</w:t>
      </w:r>
      <w:r w:rsidR="003852C6">
        <w:t xml:space="preserve"> (den centrale)</w:t>
      </w:r>
    </w:p>
    <w:p w:rsidR="003852C6" w:rsidRDefault="003852C6">
      <w:pPr>
        <w:numPr>
          <w:ilvl w:val="0"/>
          <w:numId w:val="15"/>
        </w:numPr>
      </w:pPr>
      <w:r>
        <w:t>Kvalificeret til hovedforløb? Dvs. er dette en EASY-A-afgangskode, som angiver eleven er kvalificeret til hovedforløb?</w:t>
      </w:r>
    </w:p>
    <w:p w:rsidR="003852C6" w:rsidRDefault="003852C6">
      <w:pPr>
        <w:numPr>
          <w:ilvl w:val="0"/>
          <w:numId w:val="15"/>
        </w:numPr>
      </w:pPr>
      <w:r>
        <w:t>EASY-A-skole, som har afsendt oplysningen om afbrydelse/gennemførelse.</w:t>
      </w:r>
    </w:p>
    <w:p w:rsidR="003852C6" w:rsidRDefault="003852C6"/>
    <w:p w:rsidR="003852C6" w:rsidRDefault="003852C6">
      <w:pPr>
        <w:pStyle w:val="Overskrift2"/>
      </w:pPr>
      <w:bookmarkStart w:id="42" w:name="_Toc52015708"/>
      <w:bookmarkStart w:id="43" w:name="_Toc52296699"/>
      <w:bookmarkStart w:id="44" w:name="_Toc384884383"/>
      <w:r>
        <w:t>På hvilken skoles kvittering optræder en given elev?</w:t>
      </w:r>
      <w:bookmarkEnd w:id="42"/>
      <w:bookmarkEnd w:id="43"/>
      <w:bookmarkEnd w:id="44"/>
    </w:p>
    <w:p w:rsidR="003852C6" w:rsidRDefault="003852C6">
      <w:pPr>
        <w:numPr>
          <w:ilvl w:val="0"/>
          <w:numId w:val="18"/>
        </w:numPr>
      </w:pPr>
      <w:r>
        <w:t xml:space="preserve">Hvis eleven har et igangværende eller fremtidigt aktivt praktikforhold, optræder eleven på kvitteringen til den </w:t>
      </w:r>
      <w:proofErr w:type="spellStart"/>
      <w:r>
        <w:t>Arr.skole</w:t>
      </w:r>
      <w:proofErr w:type="spellEnd"/>
      <w:r>
        <w:t xml:space="preserve"> for praktikforholdet. Hvis eleven har flere fremtidige pra</w:t>
      </w:r>
      <w:r>
        <w:t>k</w:t>
      </w:r>
      <w:r>
        <w:t xml:space="preserve">tikforhold, er det </w:t>
      </w:r>
      <w:proofErr w:type="spellStart"/>
      <w:r>
        <w:t>Arr.skole</w:t>
      </w:r>
      <w:proofErr w:type="spellEnd"/>
      <w:r>
        <w:t xml:space="preserve"> på det praktikforhold, som slutter sidst. Hvis ikke arkivskole og </w:t>
      </w:r>
      <w:proofErr w:type="spellStart"/>
      <w:r>
        <w:t>Arr.skole</w:t>
      </w:r>
      <w:proofErr w:type="spellEnd"/>
      <w:r>
        <w:t xml:space="preserve"> er den samme på praktikforholdet, optræder eleven på begge skolers kvitt</w:t>
      </w:r>
      <w:r>
        <w:t>e</w:t>
      </w:r>
      <w:r>
        <w:t>ring.</w:t>
      </w:r>
      <w:r>
        <w:br/>
      </w:r>
    </w:p>
    <w:p w:rsidR="003852C6" w:rsidRDefault="003852C6">
      <w:pPr>
        <w:numPr>
          <w:ilvl w:val="0"/>
          <w:numId w:val="18"/>
        </w:numPr>
      </w:pPr>
      <w:r>
        <w:t xml:space="preserve">Hvis ikke eleven har et sådant aktuelt praktikforhold, er det </w:t>
      </w:r>
      <w:proofErr w:type="spellStart"/>
      <w:r>
        <w:t>Arr.skole</w:t>
      </w:r>
      <w:proofErr w:type="spellEnd"/>
      <w:r>
        <w:t xml:space="preserve"> på det igangvære</w:t>
      </w:r>
      <w:r>
        <w:t>n</w:t>
      </w:r>
      <w:r>
        <w:t xml:space="preserve">de eller fremtidige skoleforløb som får kvitteringen. Dog op til 3 mdr. </w:t>
      </w:r>
      <w:proofErr w:type="gramStart"/>
      <w:r>
        <w:t>gammelt</w:t>
      </w:r>
      <w:proofErr w:type="gramEnd"/>
      <w:r>
        <w:t xml:space="preserve"> skolefo</w:t>
      </w:r>
      <w:r>
        <w:t>r</w:t>
      </w:r>
      <w:r>
        <w:t xml:space="preserve">løb hvis det er indenfor uddannelserne: </w:t>
      </w:r>
      <w:r w:rsidR="00635628">
        <w:t>1036/</w:t>
      </w:r>
      <w:r>
        <w:t>1915, 3010 eller 3020.</w:t>
      </w:r>
    </w:p>
    <w:p w:rsidR="003852C6" w:rsidRDefault="003852C6"/>
    <w:p w:rsidR="003852C6" w:rsidRDefault="003852C6">
      <w:pPr>
        <w:numPr>
          <w:ilvl w:val="0"/>
          <w:numId w:val="18"/>
        </w:numPr>
      </w:pPr>
      <w:r>
        <w:t>Hvis eleven heller ikke har et sådant igangværende eller fremtidigt skoleforløb, går kvitt</w:t>
      </w:r>
      <w:r>
        <w:t>e</w:t>
      </w:r>
      <w:r>
        <w:t xml:space="preserve">ringen til </w:t>
      </w:r>
      <w:proofErr w:type="spellStart"/>
      <w:r>
        <w:t>Arr.skole</w:t>
      </w:r>
      <w:proofErr w:type="spellEnd"/>
      <w:r>
        <w:t xml:space="preserve"> (og evt. arkivskole hvis denne er anderledes end </w:t>
      </w:r>
      <w:proofErr w:type="spellStart"/>
      <w:r>
        <w:t>Arr.skole</w:t>
      </w:r>
      <w:proofErr w:type="spellEnd"/>
      <w:r>
        <w:t>) på elevens afsluttede aftaler, hvis disse er slut inden for de sidste 3 måneder og ikke er annullerede eller underkendt af fagligt udvalg.</w:t>
      </w:r>
    </w:p>
    <w:p w:rsidR="003852C6" w:rsidRDefault="003852C6"/>
    <w:p w:rsidR="003852C6" w:rsidRDefault="003852C6">
      <w:pPr>
        <w:numPr>
          <w:ilvl w:val="0"/>
          <w:numId w:val="18"/>
        </w:numPr>
      </w:pPr>
      <w:r>
        <w:t>Hvis eleven hverken har nogen som helst praktikforhold eller aktuelle skoleforløb, men blot er søgende, er det kontaktskolen, som får kvitteringen.</w:t>
      </w:r>
    </w:p>
    <w:p w:rsidR="003852C6" w:rsidRDefault="003852C6"/>
    <w:p w:rsidR="003852C6" w:rsidRDefault="003852C6">
      <w:pPr>
        <w:numPr>
          <w:ilvl w:val="0"/>
          <w:numId w:val="18"/>
        </w:numPr>
      </w:pPr>
      <w:r>
        <w:lastRenderedPageBreak/>
        <w:t xml:space="preserve">Er eleven til og med ikke-søgende, er det </w:t>
      </w:r>
      <w:proofErr w:type="spellStart"/>
      <w:r>
        <w:t>Arr.skole</w:t>
      </w:r>
      <w:proofErr w:type="spellEnd"/>
      <w:r>
        <w:t xml:space="preserve"> på det overførte skoleforløb, som får kvitteringen.</w:t>
      </w:r>
    </w:p>
    <w:p w:rsidR="003852C6" w:rsidRDefault="003852C6"/>
    <w:p w:rsidR="00694694" w:rsidRDefault="003852C6">
      <w:r>
        <w:t>Dette kan lyde indviklet, men hvis man undrer sig over hvorfor man i en advisering får besked om en given elev, kan denne vejledning bruges som opslagsværk.</w:t>
      </w:r>
      <w:r>
        <w:br/>
      </w:r>
    </w:p>
    <w:p w:rsidR="00662692" w:rsidRDefault="00662692"/>
    <w:p w:rsidR="003852C6" w:rsidRDefault="003852C6" w:rsidP="003852C6">
      <w:pPr>
        <w:pStyle w:val="Overskrift1"/>
      </w:pPr>
      <w:bookmarkStart w:id="45" w:name="_Toc345952845"/>
      <w:bookmarkStart w:id="46" w:name="_Toc345952846"/>
      <w:bookmarkStart w:id="47" w:name="_Toc345952847"/>
      <w:bookmarkStart w:id="48" w:name="_Toc345952848"/>
      <w:bookmarkStart w:id="49" w:name="_Toc51747644"/>
      <w:bookmarkStart w:id="50" w:name="_Toc51747784"/>
      <w:bookmarkStart w:id="51" w:name="_Toc52296835"/>
      <w:bookmarkStart w:id="52" w:name="_Toc52332634"/>
      <w:bookmarkStart w:id="53" w:name="_Toc384884384"/>
      <w:bookmarkEnd w:id="45"/>
      <w:bookmarkEnd w:id="46"/>
      <w:bookmarkEnd w:id="47"/>
      <w:bookmarkEnd w:id="48"/>
      <w:r>
        <w:t>Fremsøgning af de overførte elever i EASY-P</w:t>
      </w:r>
      <w:bookmarkEnd w:id="49"/>
      <w:bookmarkEnd w:id="50"/>
      <w:bookmarkEnd w:id="51"/>
      <w:bookmarkEnd w:id="52"/>
      <w:bookmarkEnd w:id="53"/>
    </w:p>
    <w:p w:rsidR="003852C6" w:rsidRDefault="003852C6" w:rsidP="003852C6">
      <w:pPr>
        <w:rPr>
          <w:color w:val="000000"/>
        </w:rPr>
      </w:pPr>
      <w:r>
        <w:rPr>
          <w:color w:val="000000"/>
        </w:rPr>
        <w:t>Hvis man har lyst til at fremsøge de elever, der har din skole som kontaktskole, og som er opre</w:t>
      </w:r>
      <w:r>
        <w:rPr>
          <w:color w:val="000000"/>
        </w:rPr>
        <w:t>t</w:t>
      </w:r>
      <w:r>
        <w:rPr>
          <w:color w:val="000000"/>
        </w:rPr>
        <w:t xml:space="preserve">tet, opdateret eller </w:t>
      </w:r>
      <w:r w:rsidR="00E020BC">
        <w:rPr>
          <w:color w:val="000000"/>
        </w:rPr>
        <w:t xml:space="preserve">har fået </w:t>
      </w:r>
      <w:r>
        <w:rPr>
          <w:color w:val="000000"/>
        </w:rPr>
        <w:t>slettet</w:t>
      </w:r>
      <w:r w:rsidR="00E020BC">
        <w:rPr>
          <w:color w:val="000000"/>
        </w:rPr>
        <w:t xml:space="preserve"> et</w:t>
      </w:r>
      <w:r>
        <w:rPr>
          <w:color w:val="000000"/>
        </w:rPr>
        <w:t xml:space="preserve"> grundforløb via A070 i EASY-P, kan man i PSP1 ”Søgning: Person” søge på nedenstående kriterier:</w:t>
      </w:r>
    </w:p>
    <w:p w:rsidR="003852C6" w:rsidRDefault="003852C6" w:rsidP="003852C6">
      <w:pPr>
        <w:rPr>
          <w:color w:val="000000"/>
        </w:rPr>
      </w:pP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>Kontaktskole:</w:t>
      </w:r>
      <w:r>
        <w:rPr>
          <w:color w:val="000000"/>
        </w:rPr>
        <w:t xml:space="preserve"> Ens eget skolenummer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>Søgende:</w:t>
      </w:r>
      <w:r>
        <w:rPr>
          <w:color w:val="000000"/>
        </w:rPr>
        <w:t xml:space="preserve"> Blank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 xml:space="preserve">Enten/eller søgning på statuskoder (j/n): </w:t>
      </w:r>
      <w:r>
        <w:rPr>
          <w:color w:val="000000"/>
        </w:rPr>
        <w:t>N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 xml:space="preserve">Kontaktkoder: </w:t>
      </w:r>
      <w:r>
        <w:rPr>
          <w:color w:val="000000"/>
        </w:rPr>
        <w:t>+ 9008 (</w:t>
      </w:r>
      <w:r w:rsidRPr="003852C6">
        <w:rPr>
          <w:color w:val="000000"/>
        </w:rPr>
        <w:t>Grundforløb / HHX / HTX afsluttet via A070</w:t>
      </w:r>
      <w:r>
        <w:rPr>
          <w:color w:val="000000"/>
        </w:rPr>
        <w:t>)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 xml:space="preserve">S/B: </w:t>
      </w:r>
      <w:r>
        <w:rPr>
          <w:color w:val="000000"/>
        </w:rPr>
        <w:t>S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>Fra dato:</w:t>
      </w:r>
      <w:r>
        <w:rPr>
          <w:color w:val="000000"/>
        </w:rPr>
        <w:t xml:space="preserve"> Dato for overførsel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>Til dato:</w:t>
      </w:r>
      <w:r>
        <w:rPr>
          <w:color w:val="000000"/>
        </w:rPr>
        <w:t xml:space="preserve"> Dato for overførsel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>Skole:</w:t>
      </w:r>
      <w:r>
        <w:rPr>
          <w:color w:val="000000"/>
        </w:rPr>
        <w:t xml:space="preserve"> Ens eget skolenummer </w:t>
      </w:r>
    </w:p>
    <w:p w:rsidR="003852C6" w:rsidRDefault="003852C6" w:rsidP="003852C6">
      <w:pPr>
        <w:rPr>
          <w:color w:val="000000"/>
        </w:rPr>
      </w:pPr>
      <w:r>
        <w:rPr>
          <w:i/>
          <w:color w:val="000000"/>
        </w:rPr>
        <w:t>Initialer:</w:t>
      </w:r>
      <w:r>
        <w:rPr>
          <w:color w:val="000000"/>
        </w:rPr>
        <w:t xml:space="preserve"> EAP</w:t>
      </w:r>
    </w:p>
    <w:p w:rsidR="003852C6" w:rsidRDefault="003852C6" w:rsidP="003852C6">
      <w:pPr>
        <w:rPr>
          <w:color w:val="000000"/>
        </w:rPr>
      </w:pPr>
    </w:p>
    <w:p w:rsidR="003852C6" w:rsidRDefault="003852C6">
      <w:r>
        <w:t xml:space="preserve">Hvis man ønsker at se alle de elever, som har et grundforløb på egen skole, uanset om de har samme kontaktskole, skal man lade feltet "Kontaktskole" være blankt. </w:t>
      </w:r>
    </w:p>
    <w:sectPr w:rsidR="003852C6">
      <w:footerReference w:type="even" r:id="rId10"/>
      <w:footerReference w:type="default" r:id="rId11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5B" w:rsidRDefault="002B795B">
      <w:r>
        <w:separator/>
      </w:r>
    </w:p>
  </w:endnote>
  <w:endnote w:type="continuationSeparator" w:id="0">
    <w:p w:rsidR="002B795B" w:rsidRDefault="002B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E7" w:rsidRDefault="001643E7" w:rsidP="00F6779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643E7" w:rsidRDefault="001643E7" w:rsidP="004B5E4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E7" w:rsidRDefault="001643E7" w:rsidP="00F6779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C59DB">
      <w:rPr>
        <w:rStyle w:val="Sidetal"/>
        <w:noProof/>
      </w:rPr>
      <w:t>1</w:t>
    </w:r>
    <w:r>
      <w:rPr>
        <w:rStyle w:val="Sidetal"/>
      </w:rPr>
      <w:fldChar w:fldCharType="end"/>
    </w:r>
  </w:p>
  <w:p w:rsidR="001643E7" w:rsidRDefault="001643E7" w:rsidP="004B5E4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5B" w:rsidRDefault="002B795B">
      <w:r>
        <w:separator/>
      </w:r>
    </w:p>
  </w:footnote>
  <w:footnote w:type="continuationSeparator" w:id="0">
    <w:p w:rsidR="002B795B" w:rsidRDefault="002B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AC"/>
    <w:multiLevelType w:val="multilevel"/>
    <w:tmpl w:val="81C27B2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C068AA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B712BF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F44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12828"/>
    <w:multiLevelType w:val="multilevel"/>
    <w:tmpl w:val="0AB40F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C92A3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AD80582"/>
    <w:multiLevelType w:val="singleLevel"/>
    <w:tmpl w:val="0498AE02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560C1A"/>
    <w:multiLevelType w:val="singleLevel"/>
    <w:tmpl w:val="BF546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8740E0"/>
    <w:multiLevelType w:val="hybridMultilevel"/>
    <w:tmpl w:val="2A58B568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858DD"/>
    <w:multiLevelType w:val="singleLevel"/>
    <w:tmpl w:val="0498AE02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F829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BC32D9"/>
    <w:multiLevelType w:val="hybridMultilevel"/>
    <w:tmpl w:val="F4E0D5B2"/>
    <w:lvl w:ilvl="0" w:tplc="27F09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A5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E9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E3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8F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42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B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6B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29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557FF"/>
    <w:multiLevelType w:val="hybridMultilevel"/>
    <w:tmpl w:val="2A58B568"/>
    <w:lvl w:ilvl="0" w:tplc="0FBCEA2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83D5A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441B7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026122"/>
    <w:multiLevelType w:val="hybridMultilevel"/>
    <w:tmpl w:val="56764C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21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896919"/>
    <w:multiLevelType w:val="hybridMultilevel"/>
    <w:tmpl w:val="80247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16E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E73CAE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63F4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CD318B"/>
    <w:multiLevelType w:val="multilevel"/>
    <w:tmpl w:val="B83EB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252EFB"/>
    <w:multiLevelType w:val="singleLevel"/>
    <w:tmpl w:val="0498AE02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04A27D6"/>
    <w:multiLevelType w:val="singleLevel"/>
    <w:tmpl w:val="F020AC7E"/>
    <w:lvl w:ilvl="0">
      <w:start w:val="19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4">
    <w:nsid w:val="794B15B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D696E09"/>
    <w:multiLevelType w:val="singleLevel"/>
    <w:tmpl w:val="0498AE02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FC8713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9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6"/>
  </w:num>
  <w:num w:numId="12">
    <w:abstractNumId w:val="20"/>
  </w:num>
  <w:num w:numId="13">
    <w:abstractNumId w:val="2"/>
  </w:num>
  <w:num w:numId="14">
    <w:abstractNumId w:val="18"/>
  </w:num>
  <w:num w:numId="15">
    <w:abstractNumId w:val="24"/>
  </w:num>
  <w:num w:numId="16">
    <w:abstractNumId w:val="23"/>
  </w:num>
  <w:num w:numId="17">
    <w:abstractNumId w:val="26"/>
  </w:num>
  <w:num w:numId="18">
    <w:abstractNumId w:val="13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12"/>
  </w:num>
  <w:num w:numId="24">
    <w:abstractNumId w:val="0"/>
  </w:num>
  <w:num w:numId="25">
    <w:abstractNumId w:val="19"/>
  </w:num>
  <w:num w:numId="26">
    <w:abstractNumId w:val="21"/>
  </w:num>
  <w:num w:numId="27">
    <w:abstractNumId w:val="4"/>
  </w:num>
  <w:num w:numId="28">
    <w:abstractNumId w:val="15"/>
  </w:num>
  <w:num w:numId="29">
    <w:abstractNumId w:val="17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7"/>
    <w:rsid w:val="000021F9"/>
    <w:rsid w:val="00016ADC"/>
    <w:rsid w:val="00024461"/>
    <w:rsid w:val="00043680"/>
    <w:rsid w:val="0008167E"/>
    <w:rsid w:val="000C1DFA"/>
    <w:rsid w:val="000C4273"/>
    <w:rsid w:val="000D5FCA"/>
    <w:rsid w:val="000F2364"/>
    <w:rsid w:val="001608DC"/>
    <w:rsid w:val="001643E7"/>
    <w:rsid w:val="001858B1"/>
    <w:rsid w:val="00191854"/>
    <w:rsid w:val="001B6A2E"/>
    <w:rsid w:val="001C0162"/>
    <w:rsid w:val="001E4401"/>
    <w:rsid w:val="00233D03"/>
    <w:rsid w:val="00244FB2"/>
    <w:rsid w:val="0024679A"/>
    <w:rsid w:val="0025511C"/>
    <w:rsid w:val="00272A06"/>
    <w:rsid w:val="002A24B0"/>
    <w:rsid w:val="002A4DDF"/>
    <w:rsid w:val="002A67A5"/>
    <w:rsid w:val="002A7AB2"/>
    <w:rsid w:val="002B3D50"/>
    <w:rsid w:val="002B795B"/>
    <w:rsid w:val="002D435B"/>
    <w:rsid w:val="0031101B"/>
    <w:rsid w:val="00311723"/>
    <w:rsid w:val="003367DB"/>
    <w:rsid w:val="00342D95"/>
    <w:rsid w:val="0036027E"/>
    <w:rsid w:val="003852C6"/>
    <w:rsid w:val="00391F20"/>
    <w:rsid w:val="003C11E7"/>
    <w:rsid w:val="00414D94"/>
    <w:rsid w:val="00435EAC"/>
    <w:rsid w:val="0047283B"/>
    <w:rsid w:val="00480B29"/>
    <w:rsid w:val="004A24A2"/>
    <w:rsid w:val="004B5767"/>
    <w:rsid w:val="004B5E4E"/>
    <w:rsid w:val="004B62A5"/>
    <w:rsid w:val="005147A8"/>
    <w:rsid w:val="0056185A"/>
    <w:rsid w:val="00590C27"/>
    <w:rsid w:val="005C5B83"/>
    <w:rsid w:val="005E3248"/>
    <w:rsid w:val="005F100F"/>
    <w:rsid w:val="00635628"/>
    <w:rsid w:val="00644131"/>
    <w:rsid w:val="00646849"/>
    <w:rsid w:val="00662692"/>
    <w:rsid w:val="0066347C"/>
    <w:rsid w:val="00667EED"/>
    <w:rsid w:val="00694694"/>
    <w:rsid w:val="00695493"/>
    <w:rsid w:val="006F0615"/>
    <w:rsid w:val="006F0A65"/>
    <w:rsid w:val="006F53F7"/>
    <w:rsid w:val="007336BD"/>
    <w:rsid w:val="007341CA"/>
    <w:rsid w:val="0074374F"/>
    <w:rsid w:val="00774FF7"/>
    <w:rsid w:val="00797AEF"/>
    <w:rsid w:val="007A230B"/>
    <w:rsid w:val="007C1D7C"/>
    <w:rsid w:val="007C334A"/>
    <w:rsid w:val="007C770D"/>
    <w:rsid w:val="00845942"/>
    <w:rsid w:val="00893C55"/>
    <w:rsid w:val="008A10C6"/>
    <w:rsid w:val="008F4C87"/>
    <w:rsid w:val="00912810"/>
    <w:rsid w:val="00986CBE"/>
    <w:rsid w:val="009B4D23"/>
    <w:rsid w:val="009C220B"/>
    <w:rsid w:val="009C7FD4"/>
    <w:rsid w:val="009D4586"/>
    <w:rsid w:val="00A14774"/>
    <w:rsid w:val="00A15359"/>
    <w:rsid w:val="00A1685C"/>
    <w:rsid w:val="00A5164D"/>
    <w:rsid w:val="00A6622F"/>
    <w:rsid w:val="00A73D0E"/>
    <w:rsid w:val="00AA4587"/>
    <w:rsid w:val="00AC6F62"/>
    <w:rsid w:val="00AE57DA"/>
    <w:rsid w:val="00AE641D"/>
    <w:rsid w:val="00AF747A"/>
    <w:rsid w:val="00B4691E"/>
    <w:rsid w:val="00B66AD4"/>
    <w:rsid w:val="00B80B00"/>
    <w:rsid w:val="00B87555"/>
    <w:rsid w:val="00BC59DB"/>
    <w:rsid w:val="00BF7578"/>
    <w:rsid w:val="00C216F4"/>
    <w:rsid w:val="00C51399"/>
    <w:rsid w:val="00C723E1"/>
    <w:rsid w:val="00C834D7"/>
    <w:rsid w:val="00C932FF"/>
    <w:rsid w:val="00CA003D"/>
    <w:rsid w:val="00CB505B"/>
    <w:rsid w:val="00CC0EED"/>
    <w:rsid w:val="00D21262"/>
    <w:rsid w:val="00D63365"/>
    <w:rsid w:val="00DA5769"/>
    <w:rsid w:val="00DB43B0"/>
    <w:rsid w:val="00DC756D"/>
    <w:rsid w:val="00DE5230"/>
    <w:rsid w:val="00E020BC"/>
    <w:rsid w:val="00E24F18"/>
    <w:rsid w:val="00E30970"/>
    <w:rsid w:val="00E3179E"/>
    <w:rsid w:val="00EB4D8E"/>
    <w:rsid w:val="00F1646D"/>
    <w:rsid w:val="00F22292"/>
    <w:rsid w:val="00F67795"/>
    <w:rsid w:val="00F97250"/>
    <w:rsid w:val="00FA51D0"/>
    <w:rsid w:val="00FB5A95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A5"/>
    <w:rPr>
      <w:sz w:val="25"/>
      <w:lang w:eastAsia="en-US"/>
    </w:rPr>
  </w:style>
  <w:style w:type="paragraph" w:styleId="Overskrift1">
    <w:name w:val="heading 1"/>
    <w:basedOn w:val="Normal"/>
    <w:next w:val="Normal"/>
    <w:qFormat/>
    <w:rsid w:val="004A24A2"/>
    <w:pPr>
      <w:keepNext/>
      <w:numPr>
        <w:numId w:val="10"/>
      </w:numPr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4A24A2"/>
    <w:pPr>
      <w:keepNext/>
      <w:numPr>
        <w:ilvl w:val="1"/>
        <w:numId w:val="10"/>
      </w:numPr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1"/>
    <w:basedOn w:val="Normal"/>
    <w:autoRedefine/>
    <w:pPr>
      <w:spacing w:after="60"/>
    </w:pPr>
    <w:rPr>
      <w:b/>
      <w:u w:val="single"/>
    </w:rPr>
  </w:style>
  <w:style w:type="paragraph" w:styleId="Brdtekst">
    <w:name w:val="Body Text"/>
    <w:basedOn w:val="Normal"/>
    <w:rPr>
      <w:i/>
    </w:rPr>
  </w:style>
  <w:style w:type="paragraph" w:styleId="Brdtekst2">
    <w:name w:val="Body Text 2"/>
    <w:basedOn w:val="Normal"/>
    <w:rPr>
      <w:color w:val="000000"/>
    </w:rPr>
  </w:style>
  <w:style w:type="paragraph" w:styleId="Indeks1">
    <w:name w:val="index 1"/>
    <w:basedOn w:val="Normal"/>
    <w:next w:val="Normal"/>
    <w:autoRedefine/>
    <w:semiHidden/>
    <w:pPr>
      <w:ind w:left="250" w:hanging="250"/>
    </w:pPr>
  </w:style>
  <w:style w:type="paragraph" w:styleId="Indeks2">
    <w:name w:val="index 2"/>
    <w:basedOn w:val="Normal"/>
    <w:next w:val="Normal"/>
    <w:autoRedefine/>
    <w:semiHidden/>
    <w:pPr>
      <w:ind w:left="500" w:hanging="250"/>
    </w:pPr>
  </w:style>
  <w:style w:type="paragraph" w:styleId="Indeks3">
    <w:name w:val="index 3"/>
    <w:basedOn w:val="Normal"/>
    <w:next w:val="Normal"/>
    <w:autoRedefine/>
    <w:semiHidden/>
    <w:pPr>
      <w:ind w:left="750" w:hanging="250"/>
    </w:pPr>
  </w:style>
  <w:style w:type="paragraph" w:styleId="Indeks4">
    <w:name w:val="index 4"/>
    <w:basedOn w:val="Normal"/>
    <w:next w:val="Normal"/>
    <w:autoRedefine/>
    <w:semiHidden/>
    <w:pPr>
      <w:ind w:left="1000" w:hanging="250"/>
    </w:pPr>
  </w:style>
  <w:style w:type="paragraph" w:styleId="Indeks5">
    <w:name w:val="index 5"/>
    <w:basedOn w:val="Normal"/>
    <w:next w:val="Normal"/>
    <w:autoRedefine/>
    <w:semiHidden/>
    <w:pPr>
      <w:ind w:left="1250" w:hanging="250"/>
    </w:pPr>
  </w:style>
  <w:style w:type="paragraph" w:styleId="Indeks6">
    <w:name w:val="index 6"/>
    <w:basedOn w:val="Normal"/>
    <w:next w:val="Normal"/>
    <w:autoRedefine/>
    <w:semiHidden/>
    <w:pPr>
      <w:ind w:left="1500" w:hanging="250"/>
    </w:pPr>
  </w:style>
  <w:style w:type="paragraph" w:styleId="Indeks7">
    <w:name w:val="index 7"/>
    <w:basedOn w:val="Normal"/>
    <w:next w:val="Normal"/>
    <w:autoRedefine/>
    <w:semiHidden/>
    <w:pPr>
      <w:ind w:left="1750" w:hanging="250"/>
    </w:pPr>
  </w:style>
  <w:style w:type="paragraph" w:styleId="Indeks8">
    <w:name w:val="index 8"/>
    <w:basedOn w:val="Normal"/>
    <w:next w:val="Normal"/>
    <w:autoRedefine/>
    <w:semiHidden/>
    <w:pPr>
      <w:ind w:left="2000" w:hanging="250"/>
    </w:pPr>
  </w:style>
  <w:style w:type="paragraph" w:styleId="Indeks9">
    <w:name w:val="index 9"/>
    <w:basedOn w:val="Normal"/>
    <w:next w:val="Normal"/>
    <w:autoRedefine/>
    <w:semiHidden/>
    <w:pPr>
      <w:ind w:left="2250" w:hanging="25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uiPriority w:val="39"/>
    <w:pPr>
      <w:spacing w:before="240" w:after="120"/>
    </w:pPr>
    <w:rPr>
      <w:b/>
      <w:bCs/>
      <w:sz w:val="20"/>
    </w:rPr>
  </w:style>
  <w:style w:type="paragraph" w:styleId="Indholdsfortegnelse2">
    <w:name w:val="toc 2"/>
    <w:basedOn w:val="Normal"/>
    <w:next w:val="Normal"/>
    <w:autoRedefine/>
    <w:uiPriority w:val="39"/>
    <w:pPr>
      <w:spacing w:before="120"/>
      <w:ind w:left="250"/>
    </w:pPr>
    <w:rPr>
      <w:i/>
      <w:iCs/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500"/>
    </w:pPr>
    <w:rPr>
      <w:sz w:val="20"/>
    </w:rPr>
  </w:style>
  <w:style w:type="paragraph" w:styleId="Indholdsfortegnelse4">
    <w:name w:val="toc 4"/>
    <w:basedOn w:val="Normal"/>
    <w:next w:val="Normal"/>
    <w:autoRedefine/>
    <w:semiHidden/>
    <w:pPr>
      <w:ind w:left="75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pPr>
      <w:ind w:left="100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pPr>
      <w:ind w:left="125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pPr>
      <w:ind w:left="15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pPr>
      <w:ind w:left="175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pPr>
      <w:ind w:left="2000"/>
    </w:pPr>
    <w:rPr>
      <w:sz w:val="2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695493"/>
    <w:rPr>
      <w:color w:val="0000FF"/>
      <w:u w:val="single"/>
    </w:rPr>
  </w:style>
  <w:style w:type="character" w:customStyle="1" w:styleId="emailstyle15">
    <w:name w:val="emailstyle15"/>
    <w:basedOn w:val="Standardskrifttypeiafsnit"/>
    <w:rsid w:val="000C4273"/>
  </w:style>
  <w:style w:type="character" w:styleId="BesgtHyperlink">
    <w:name w:val="FollowedHyperlink"/>
    <w:basedOn w:val="Standardskrifttypeiafsnit"/>
    <w:rsid w:val="00EB4D8E"/>
    <w:rPr>
      <w:color w:val="800080"/>
      <w:u w:val="single"/>
    </w:rPr>
  </w:style>
  <w:style w:type="paragraph" w:styleId="Sidefod">
    <w:name w:val="footer"/>
    <w:basedOn w:val="Normal"/>
    <w:rsid w:val="004B5E4E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4B5E4E"/>
  </w:style>
  <w:style w:type="character" w:styleId="Kommentarhenvisning">
    <w:name w:val="annotation reference"/>
    <w:basedOn w:val="Standardskrifttypeiafsnit"/>
    <w:uiPriority w:val="99"/>
    <w:semiHidden/>
    <w:unhideWhenUsed/>
    <w:rsid w:val="00AE57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57D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57DA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57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57DA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77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A5"/>
    <w:rPr>
      <w:sz w:val="25"/>
      <w:lang w:eastAsia="en-US"/>
    </w:rPr>
  </w:style>
  <w:style w:type="paragraph" w:styleId="Overskrift1">
    <w:name w:val="heading 1"/>
    <w:basedOn w:val="Normal"/>
    <w:next w:val="Normal"/>
    <w:qFormat/>
    <w:rsid w:val="004A24A2"/>
    <w:pPr>
      <w:keepNext/>
      <w:numPr>
        <w:numId w:val="10"/>
      </w:numPr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4A24A2"/>
    <w:pPr>
      <w:keepNext/>
      <w:numPr>
        <w:ilvl w:val="1"/>
        <w:numId w:val="10"/>
      </w:numPr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1"/>
    <w:basedOn w:val="Normal"/>
    <w:autoRedefine/>
    <w:pPr>
      <w:spacing w:after="60"/>
    </w:pPr>
    <w:rPr>
      <w:b/>
      <w:u w:val="single"/>
    </w:rPr>
  </w:style>
  <w:style w:type="paragraph" w:styleId="Brdtekst">
    <w:name w:val="Body Text"/>
    <w:basedOn w:val="Normal"/>
    <w:rPr>
      <w:i/>
    </w:rPr>
  </w:style>
  <w:style w:type="paragraph" w:styleId="Brdtekst2">
    <w:name w:val="Body Text 2"/>
    <w:basedOn w:val="Normal"/>
    <w:rPr>
      <w:color w:val="000000"/>
    </w:rPr>
  </w:style>
  <w:style w:type="paragraph" w:styleId="Indeks1">
    <w:name w:val="index 1"/>
    <w:basedOn w:val="Normal"/>
    <w:next w:val="Normal"/>
    <w:autoRedefine/>
    <w:semiHidden/>
    <w:pPr>
      <w:ind w:left="250" w:hanging="250"/>
    </w:pPr>
  </w:style>
  <w:style w:type="paragraph" w:styleId="Indeks2">
    <w:name w:val="index 2"/>
    <w:basedOn w:val="Normal"/>
    <w:next w:val="Normal"/>
    <w:autoRedefine/>
    <w:semiHidden/>
    <w:pPr>
      <w:ind w:left="500" w:hanging="250"/>
    </w:pPr>
  </w:style>
  <w:style w:type="paragraph" w:styleId="Indeks3">
    <w:name w:val="index 3"/>
    <w:basedOn w:val="Normal"/>
    <w:next w:val="Normal"/>
    <w:autoRedefine/>
    <w:semiHidden/>
    <w:pPr>
      <w:ind w:left="750" w:hanging="250"/>
    </w:pPr>
  </w:style>
  <w:style w:type="paragraph" w:styleId="Indeks4">
    <w:name w:val="index 4"/>
    <w:basedOn w:val="Normal"/>
    <w:next w:val="Normal"/>
    <w:autoRedefine/>
    <w:semiHidden/>
    <w:pPr>
      <w:ind w:left="1000" w:hanging="250"/>
    </w:pPr>
  </w:style>
  <w:style w:type="paragraph" w:styleId="Indeks5">
    <w:name w:val="index 5"/>
    <w:basedOn w:val="Normal"/>
    <w:next w:val="Normal"/>
    <w:autoRedefine/>
    <w:semiHidden/>
    <w:pPr>
      <w:ind w:left="1250" w:hanging="250"/>
    </w:pPr>
  </w:style>
  <w:style w:type="paragraph" w:styleId="Indeks6">
    <w:name w:val="index 6"/>
    <w:basedOn w:val="Normal"/>
    <w:next w:val="Normal"/>
    <w:autoRedefine/>
    <w:semiHidden/>
    <w:pPr>
      <w:ind w:left="1500" w:hanging="250"/>
    </w:pPr>
  </w:style>
  <w:style w:type="paragraph" w:styleId="Indeks7">
    <w:name w:val="index 7"/>
    <w:basedOn w:val="Normal"/>
    <w:next w:val="Normal"/>
    <w:autoRedefine/>
    <w:semiHidden/>
    <w:pPr>
      <w:ind w:left="1750" w:hanging="250"/>
    </w:pPr>
  </w:style>
  <w:style w:type="paragraph" w:styleId="Indeks8">
    <w:name w:val="index 8"/>
    <w:basedOn w:val="Normal"/>
    <w:next w:val="Normal"/>
    <w:autoRedefine/>
    <w:semiHidden/>
    <w:pPr>
      <w:ind w:left="2000" w:hanging="250"/>
    </w:pPr>
  </w:style>
  <w:style w:type="paragraph" w:styleId="Indeks9">
    <w:name w:val="index 9"/>
    <w:basedOn w:val="Normal"/>
    <w:next w:val="Normal"/>
    <w:autoRedefine/>
    <w:semiHidden/>
    <w:pPr>
      <w:ind w:left="2250" w:hanging="25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uiPriority w:val="39"/>
    <w:pPr>
      <w:spacing w:before="240" w:after="120"/>
    </w:pPr>
    <w:rPr>
      <w:b/>
      <w:bCs/>
      <w:sz w:val="20"/>
    </w:rPr>
  </w:style>
  <w:style w:type="paragraph" w:styleId="Indholdsfortegnelse2">
    <w:name w:val="toc 2"/>
    <w:basedOn w:val="Normal"/>
    <w:next w:val="Normal"/>
    <w:autoRedefine/>
    <w:uiPriority w:val="39"/>
    <w:pPr>
      <w:spacing w:before="120"/>
      <w:ind w:left="250"/>
    </w:pPr>
    <w:rPr>
      <w:i/>
      <w:iCs/>
      <w:sz w:val="20"/>
    </w:rPr>
  </w:style>
  <w:style w:type="paragraph" w:styleId="Indholdsfortegnelse3">
    <w:name w:val="toc 3"/>
    <w:basedOn w:val="Normal"/>
    <w:next w:val="Normal"/>
    <w:autoRedefine/>
    <w:semiHidden/>
    <w:pPr>
      <w:ind w:left="500"/>
    </w:pPr>
    <w:rPr>
      <w:sz w:val="20"/>
    </w:rPr>
  </w:style>
  <w:style w:type="paragraph" w:styleId="Indholdsfortegnelse4">
    <w:name w:val="toc 4"/>
    <w:basedOn w:val="Normal"/>
    <w:next w:val="Normal"/>
    <w:autoRedefine/>
    <w:semiHidden/>
    <w:pPr>
      <w:ind w:left="75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pPr>
      <w:ind w:left="100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pPr>
      <w:ind w:left="125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pPr>
      <w:ind w:left="15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pPr>
      <w:ind w:left="175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pPr>
      <w:ind w:left="2000"/>
    </w:pPr>
    <w:rPr>
      <w:sz w:val="2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695493"/>
    <w:rPr>
      <w:color w:val="0000FF"/>
      <w:u w:val="single"/>
    </w:rPr>
  </w:style>
  <w:style w:type="character" w:customStyle="1" w:styleId="emailstyle15">
    <w:name w:val="emailstyle15"/>
    <w:basedOn w:val="Standardskrifttypeiafsnit"/>
    <w:rsid w:val="000C4273"/>
  </w:style>
  <w:style w:type="character" w:styleId="BesgtHyperlink">
    <w:name w:val="FollowedHyperlink"/>
    <w:basedOn w:val="Standardskrifttypeiafsnit"/>
    <w:rsid w:val="00EB4D8E"/>
    <w:rPr>
      <w:color w:val="800080"/>
      <w:u w:val="single"/>
    </w:rPr>
  </w:style>
  <w:style w:type="paragraph" w:styleId="Sidefod">
    <w:name w:val="footer"/>
    <w:basedOn w:val="Normal"/>
    <w:rsid w:val="004B5E4E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4B5E4E"/>
  </w:style>
  <w:style w:type="character" w:styleId="Kommentarhenvisning">
    <w:name w:val="annotation reference"/>
    <w:basedOn w:val="Standardskrifttypeiafsnit"/>
    <w:uiPriority w:val="99"/>
    <w:semiHidden/>
    <w:unhideWhenUsed/>
    <w:rsid w:val="00AE57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57D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57DA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57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57DA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77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pp.easy.uni-c.dk:7777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71DB-B52D-4307-A8EE-B88744D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14405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Overførsel af elever fra EASY-A til EASY-P</vt:lpstr>
      <vt:lpstr>Overførsel af elever fra EASY-A til EASY-P</vt:lpstr>
    </vt:vector>
  </TitlesOfParts>
  <Company>Holstebro Handelsskole</Company>
  <LinksUpToDate>false</LinksUpToDate>
  <CharactersWithSpaces>16733</CharactersWithSpaces>
  <SharedDoc>false</SharedDoc>
  <HLinks>
    <vt:vector size="114" baseType="variant">
      <vt:variant>
        <vt:i4>3080302</vt:i4>
      </vt:variant>
      <vt:variant>
        <vt:i4>111</vt:i4>
      </vt:variant>
      <vt:variant>
        <vt:i4>0</vt:i4>
      </vt:variant>
      <vt:variant>
        <vt:i4>5</vt:i4>
      </vt:variant>
      <vt:variant>
        <vt:lpwstr>http://epp.easy.uni-c.dk:7777/</vt:lpwstr>
      </vt:variant>
      <vt:variant>
        <vt:lpwstr/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_Toc144700200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_Toc144700199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_Toc144700198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_Toc144700197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_Toc144700196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_Toc144700195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_Toc144700194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_Toc144700193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_Toc144700192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_Toc144700191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_Toc144700190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_Toc144700189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_Toc144700188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_Toc144700187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_Toc144700186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_Toc144700185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_Toc144700184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_Toc144700183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Overførsel af elever fra EASY-A til EASY-P</dc:title>
  <dc:creator>Jette Stefansen</dc:creator>
  <cp:lastModifiedBy>Inger Riber</cp:lastModifiedBy>
  <cp:revision>2</cp:revision>
  <cp:lastPrinted>2014-04-09T13:24:00Z</cp:lastPrinted>
  <dcterms:created xsi:type="dcterms:W3CDTF">2015-10-27T14:36:00Z</dcterms:created>
  <dcterms:modified xsi:type="dcterms:W3CDTF">2015-10-27T14:36:00Z</dcterms:modified>
</cp:coreProperties>
</file>